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04</w:t>
      </w:r>
      <w:r w:rsidR="009E6B7F">
        <w:rPr>
          <w:rFonts w:ascii="Times New Roman" w:hAnsi="Times New Roman" w:cs="Times New Roman"/>
          <w:sz w:val="40"/>
          <w:szCs w:val="40"/>
          <w:u w:val="single"/>
        </w:rPr>
        <w:t>4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322C8D">
        <w:rPr>
          <w:rFonts w:ascii="Times New Roman" w:hAnsi="Times New Roman" w:cs="Times New Roman"/>
          <w:sz w:val="40"/>
          <w:szCs w:val="40"/>
        </w:rPr>
        <w:t>ГУБА ИВАНОВСКАЯ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3C065A" w:rsidRDefault="00D30D1F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 Ивановская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3C065A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3C065A" w:rsidRDefault="009D0BD0" w:rsidP="009E6B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</w:t>
            </w:r>
            <w:r w:rsidR="009E6B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3C065A" w:rsidRDefault="00E91ED2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3C065A" w:rsidRDefault="00684CDC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18.02.2009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C431E2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2D4996" w:rsidRPr="002D4996" w:rsidRDefault="002D4996" w:rsidP="002D49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4996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proofErr w:type="spellStart"/>
            <w:r w:rsidRPr="002D4996">
              <w:rPr>
                <w:rFonts w:ascii="Times New Roman" w:hAnsi="Times New Roman" w:cs="Times New Roman"/>
                <w:sz w:val="24"/>
                <w:szCs w:val="24"/>
              </w:rPr>
              <w:t>ценофонда</w:t>
            </w:r>
            <w:proofErr w:type="spellEnd"/>
            <w:r w:rsidRPr="002D4996">
              <w:rPr>
                <w:rFonts w:ascii="Times New Roman" w:hAnsi="Times New Roman" w:cs="Times New Roman"/>
                <w:sz w:val="24"/>
                <w:szCs w:val="24"/>
              </w:rPr>
              <w:t xml:space="preserve"> (сообщества тундр, тундровые леса, прибрежные сообщества);</w:t>
            </w:r>
          </w:p>
          <w:p w:rsidR="002D4996" w:rsidRPr="002D4996" w:rsidRDefault="002D4996" w:rsidP="002D49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4996">
              <w:rPr>
                <w:rFonts w:ascii="Times New Roman" w:hAnsi="Times New Roman" w:cs="Times New Roman"/>
                <w:sz w:val="24"/>
                <w:szCs w:val="24"/>
              </w:rPr>
              <w:t>охрана генофонда (редкие виды животных и растений);</w:t>
            </w:r>
          </w:p>
          <w:p w:rsidR="009D0BD0" w:rsidRPr="00684CDC" w:rsidRDefault="002D4996" w:rsidP="002D49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4996">
              <w:rPr>
                <w:rFonts w:ascii="Times New Roman" w:hAnsi="Times New Roman" w:cs="Times New Roman"/>
                <w:sz w:val="24"/>
                <w:szCs w:val="24"/>
              </w:rPr>
              <w:t>научное.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</w:t>
            </w:r>
            <w:bookmarkStart w:id="0" w:name="_GoBack"/>
            <w:bookmarkEnd w:id="0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ирования ООПТ</w:t>
            </w:r>
          </w:p>
        </w:tc>
        <w:tc>
          <w:tcPr>
            <w:tcW w:w="6202" w:type="dxa"/>
          </w:tcPr>
          <w:p w:rsidR="00504EE2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Мурманской области от </w:t>
            </w:r>
            <w:r w:rsidR="00B146B9">
              <w:rPr>
                <w:rFonts w:ascii="Times New Roman" w:hAnsi="Times New Roman" w:cs="Times New Roman"/>
                <w:sz w:val="24"/>
                <w:szCs w:val="24"/>
              </w:rPr>
              <w:t>18.02.2009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2E7CD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46B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-ПП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</w:t>
            </w:r>
            <w:r w:rsidR="00B146B9">
              <w:rPr>
                <w:rFonts w:ascii="Times New Roman" w:hAnsi="Times New Roman" w:cs="Times New Roman"/>
                <w:sz w:val="24"/>
                <w:szCs w:val="24"/>
              </w:rPr>
              <w:t>памятников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природы</w:t>
            </w:r>
            <w:r w:rsidR="00B146B9">
              <w:rPr>
                <w:rFonts w:ascii="Times New Roman" w:hAnsi="Times New Roman" w:cs="Times New Roman"/>
                <w:sz w:val="24"/>
                <w:szCs w:val="24"/>
              </w:rPr>
              <w:t xml:space="preserve"> в Ловозерском районе</w:t>
            </w:r>
            <w:r w:rsidR="002D4996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04EE2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равоудостоверяющие</w:t>
            </w:r>
            <w:proofErr w:type="spellEnd"/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территория находится на землях</w:t>
            </w:r>
            <w:r w:rsidR="00B47209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 Паспорт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об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постановлением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="00B47209">
              <w:rPr>
                <w:rFonts w:ascii="Times New Roman" w:hAnsi="Times New Roman" w:cs="Times New Roman"/>
                <w:sz w:val="24"/>
                <w:szCs w:val="24"/>
              </w:rPr>
              <w:t>вительства Мурманской области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209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47209">
              <w:rPr>
                <w:rFonts w:ascii="Times New Roman" w:hAnsi="Times New Roman" w:cs="Times New Roman"/>
                <w:sz w:val="24"/>
                <w:szCs w:val="24"/>
              </w:rPr>
              <w:t>18.02.2009</w:t>
            </w:r>
            <w:r w:rsidR="00B47209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B4720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47209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7209">
              <w:rPr>
                <w:rFonts w:ascii="Times New Roman" w:hAnsi="Times New Roman" w:cs="Times New Roman"/>
                <w:sz w:val="24"/>
                <w:szCs w:val="24"/>
              </w:rPr>
              <w:t>73-ПП</w:t>
            </w:r>
            <w:r w:rsidR="00B47209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</w:t>
            </w:r>
            <w:r w:rsidR="00B47209">
              <w:rPr>
                <w:rFonts w:ascii="Times New Roman" w:hAnsi="Times New Roman" w:cs="Times New Roman"/>
                <w:sz w:val="24"/>
                <w:szCs w:val="24"/>
              </w:rPr>
              <w:t>памятников природы в Ловозерском районе</w:t>
            </w:r>
            <w:r w:rsidR="002D4996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  <w:r w:rsidR="00B472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4EE2" w:rsidRPr="000B5934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>
              <w:rPr>
                <w:rFonts w:ascii="Times New Roman" w:hAnsi="Times New Roman" w:cs="Times New Roman"/>
                <w:sz w:val="24"/>
                <w:szCs w:val="24"/>
              </w:rPr>
              <w:t>лощадь ООПТ и охранной зоны: 7480 га, охранная зона отсутствует</w:t>
            </w:r>
          </w:p>
          <w:p w:rsidR="00504EE2" w:rsidRPr="003C065A" w:rsidRDefault="00504EE2" w:rsidP="00D51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земель:</w:t>
            </w:r>
            <w:r w:rsidR="00D5126F">
              <w:rPr>
                <w:rFonts w:ascii="Times New Roman" w:hAnsi="Times New Roman" w:cs="Times New Roman"/>
                <w:sz w:val="24"/>
                <w:szCs w:val="24"/>
              </w:rPr>
              <w:t xml:space="preserve"> земли сельскохозяйственного назначения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3C065A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9D0BD0" w:rsidRPr="003C065A" w:rsidTr="003C065A">
        <w:tc>
          <w:tcPr>
            <w:tcW w:w="3369" w:type="dxa"/>
          </w:tcPr>
          <w:p w:rsidR="00871C73" w:rsidRPr="003C065A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  <w:p w:rsidR="009D0BD0" w:rsidRPr="003C065A" w:rsidRDefault="009D0BD0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9D0BD0" w:rsidRPr="003C065A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3C065A" w:rsidRDefault="00AB7E7A" w:rsidP="00AB7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7A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F95BF1">
              <w:rPr>
                <w:rFonts w:ascii="Times New Roman" w:hAnsi="Times New Roman" w:cs="Times New Roman"/>
                <w:sz w:val="24"/>
                <w:szCs w:val="24"/>
              </w:rPr>
              <w:t>рманская область, Ловозерский</w:t>
            </w:r>
            <w:r w:rsidRPr="00AB7E7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2E7CD2">
              <w:rPr>
                <w:rFonts w:ascii="Times New Roman" w:hAnsi="Times New Roman" w:cs="Times New Roman"/>
                <w:sz w:val="24"/>
                <w:szCs w:val="24"/>
              </w:rPr>
              <w:t>, схема расположения государственного памятника природы «Губа Ивановская» в Мурманской области приведена в приложении №1 к паспорту.</w:t>
            </w:r>
            <w:r w:rsidRPr="00AB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3C065A" w:rsidRDefault="005D5390" w:rsidP="00000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природы р</w:t>
            </w:r>
            <w:r w:rsidR="002D4996">
              <w:rPr>
                <w:rFonts w:ascii="Times New Roman" w:hAnsi="Times New Roman" w:cs="Times New Roman"/>
                <w:sz w:val="24"/>
                <w:szCs w:val="24"/>
              </w:rPr>
              <w:t xml:space="preserve">асположен </w:t>
            </w:r>
            <w:r w:rsidR="002D4996" w:rsidRPr="002D4996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232 км к востоку от областного центра города Мурманска, на </w:t>
            </w:r>
            <w:r w:rsidR="002D4996" w:rsidRPr="002D4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расстоянии 148 км к северо-востоку от районного центра поселка Ловозеро, на расстоянии 123 км к северу от поселка Краснощелье.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Default="00F84D37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7480</w:t>
            </w:r>
          </w:p>
          <w:p w:rsidR="00CB57BB" w:rsidRPr="003C065A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3C065A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3C065A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312A87" w:rsidRDefault="00312A87" w:rsidP="00AD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границ представлено в Паспорте памятника природы. </w:t>
            </w:r>
          </w:p>
          <w:p w:rsidR="00E66424" w:rsidRPr="003C065A" w:rsidRDefault="00AD6787" w:rsidP="00312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Схема границ </w:t>
            </w:r>
            <w:r w:rsidR="00E66424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памятника природы – приложение № 2 к </w:t>
            </w:r>
            <w:r w:rsidR="00312A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6424">
              <w:rPr>
                <w:rFonts w:ascii="Times New Roman" w:hAnsi="Times New Roman" w:cs="Times New Roman"/>
                <w:sz w:val="24"/>
                <w:szCs w:val="24"/>
              </w:rPr>
              <w:t>аспорту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DF61B1" w:rsidRPr="00DF61B1" w:rsidRDefault="00DF61B1" w:rsidP="00DF6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1B1">
              <w:rPr>
                <w:rFonts w:ascii="Times New Roman" w:hAnsi="Times New Roman"/>
                <w:sz w:val="24"/>
                <w:szCs w:val="24"/>
              </w:rPr>
              <w:t xml:space="preserve">Современный облик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памятника природы «Губа Ивановская» </w:t>
            </w:r>
            <w:r w:rsidRPr="00DF61B1">
              <w:rPr>
                <w:rFonts w:ascii="Times New Roman" w:hAnsi="Times New Roman"/>
                <w:sz w:val="24"/>
                <w:szCs w:val="24"/>
              </w:rPr>
              <w:t>во многом определили три составляющие - докембрийская интрузия, образовавшая обширное гранитное поле; деятельность плейстоценового оледенения, сгладившая очертания гранитных скал и заполнившая моренными отложениями межгорные понижения, и работа моря, сформировавшего серию бухт с приморскими террасами на равнинных (не скальных) участках побережья.</w:t>
            </w:r>
          </w:p>
          <w:p w:rsidR="00DF61B1" w:rsidRPr="00DF61B1" w:rsidRDefault="00DF61B1" w:rsidP="00DF6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1B1">
              <w:rPr>
                <w:rFonts w:ascii="Times New Roman" w:hAnsi="Times New Roman"/>
                <w:sz w:val="24"/>
                <w:szCs w:val="24"/>
              </w:rPr>
              <w:t xml:space="preserve">Сформированная сеть долин крупных рек и многих озер имеет тектоническое происхождение, по всей видимости, сама губа Ивановская также образована на месте древнего разлома. Сеть мелких речек, ручьев, проток между озерами и многочисленных мелких озер имеет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постледниковое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происхождение, и, скорее всего, еще не закончила своего формирования.</w:t>
            </w:r>
          </w:p>
          <w:p w:rsidR="00DF61B1" w:rsidRPr="00DF61B1" w:rsidRDefault="00DF61B1" w:rsidP="00DF6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1B1">
              <w:rPr>
                <w:rFonts w:ascii="Times New Roman" w:hAnsi="Times New Roman"/>
                <w:sz w:val="24"/>
                <w:szCs w:val="24"/>
              </w:rPr>
              <w:t xml:space="preserve">Зональный тип растительности района представляют кустарничковые тундры. Это чаще всего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воронично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-лишайниковые и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ерничково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воронично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-лишайниковые щебнистые тундры на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плакорах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. Видовой состав этих тундр довольно специфичен, однороден и небогат. Из растений, занесенных в Красную книгу, в этих местах обитают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диапензия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лапландская, ива монетовидная, дриада точечная, отмечена осока ледниковая. Пологие склоны и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микропонижения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заняты чернично-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ерничково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вороничными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сообществами с более богатым и разнообразным видовым составом. Большой процент площади равнинных и долинных участков занимают тундровые болота -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кустарничко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-осоково-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пушициево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-моховые сообщества, где в кустарничковом ярусе, наряду с вороникой, доминирующую роль играет голубика и карликовая березка. Ерники из березы карликовой иногда с примесью ив часто встречаются по долинам ручьев и по </w:t>
            </w:r>
            <w:r w:rsidRPr="00DF61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влажным берегам тундровых озер. Тундровые луговины характерны для долин ручьев, текущих в седловинах или у подножия скал, также развиваются по склонам, как результат процесса зарастания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мелкоземистых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осыпей. Это одни из самых богатых видами сообществ, из охраняемых растений встречаются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пололепестник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зеленый, фиалка горная, осока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узкочешуйная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61B1" w:rsidRPr="00DF61B1" w:rsidRDefault="00DF61B1" w:rsidP="00DF6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1B1">
              <w:rPr>
                <w:rFonts w:ascii="Times New Roman" w:hAnsi="Times New Roman"/>
                <w:sz w:val="24"/>
                <w:szCs w:val="24"/>
              </w:rPr>
              <w:t xml:space="preserve">По долинам крупных рек и по южным склонам к губе Ивановская развиваются березняки - единственные "лесные" сообщества в этом районе. Это, как правило,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редкостойные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кустарничково-травяные или влажные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щучково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>-разнотравные сообщества, похожие на березняки пояса криволесья горных тундр Кольского полуострова. Небольшие рощицы и отдельно стоящие деревца встречаются также на равнинных тундрах приморских террас, но видовой состав нижних ярусов в таких сообществах полностью повторяет окружающую тундру. Зарослями березы также покрыты многие участки склонов морских террас, особенно цокольных, где осадочные отложения сочетаются с выходами гранитов.</w:t>
            </w:r>
          </w:p>
          <w:p w:rsidR="00DF61B1" w:rsidRPr="00DF61B1" w:rsidRDefault="00DF61B1" w:rsidP="00DF6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1B1">
              <w:rPr>
                <w:rFonts w:ascii="Times New Roman" w:hAnsi="Times New Roman"/>
                <w:sz w:val="24"/>
                <w:szCs w:val="24"/>
              </w:rPr>
              <w:t>Наиболее богатыми "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краснокнижниками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" и редкими видами являются участки скал и осыпей. Последние могут быть подразделены на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мелкоземистые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крупноглыбовые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осыпи. На скальн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и осыпных участках отмечены: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многоряд</w:t>
            </w:r>
            <w:r>
              <w:rPr>
                <w:rFonts w:ascii="Times New Roman" w:hAnsi="Times New Roman"/>
                <w:sz w:val="24"/>
                <w:szCs w:val="24"/>
              </w:rPr>
              <w:t>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копьевидный, </w:t>
            </w:r>
            <w:r w:rsidRPr="00DF61B1">
              <w:rPr>
                <w:rFonts w:ascii="Times New Roman" w:hAnsi="Times New Roman"/>
                <w:sz w:val="24"/>
                <w:szCs w:val="24"/>
              </w:rPr>
              <w:t xml:space="preserve">многоножка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обыкновеннная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, осока северная, смолевка бесстебельная, камнеломка дернистая, камнеломка снежная,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родиола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розовая,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адокса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мускусная (чаще по осыпям, под пологом березы), арника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фенноскандская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(луговина под скалой). Большинство перечисленных видов тяготеют к побережью.</w:t>
            </w:r>
          </w:p>
          <w:p w:rsidR="00DF61B1" w:rsidRPr="00DF61B1" w:rsidRDefault="00DF61B1" w:rsidP="00DF6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1B1">
              <w:rPr>
                <w:rFonts w:ascii="Times New Roman" w:hAnsi="Times New Roman"/>
                <w:sz w:val="24"/>
                <w:szCs w:val="24"/>
              </w:rPr>
              <w:t xml:space="preserve">Приморские местообитания довольно специфичны по набору видов и сложению сообществ. Необходимо выделить три группы местообитаний - морские террасы, приморские низменные береговые долины и, собственно, берега - галечниковые, скальные и песчаные. Морские террасы являются самыми удаленными от моря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экотопами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. Их растительность сформировалась в большей степени под влиянием зональных условий, однако сообщества, мало отличающиеся от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вороничных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тундр, криволесий и луговин, обогащены приморскими видами, такими, как копеечник арктический, чина алеутская. Низменные береговые долины заняты в основном приморскими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вороничниками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>, которые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61B1">
              <w:rPr>
                <w:rFonts w:ascii="Times New Roman" w:hAnsi="Times New Roman"/>
                <w:sz w:val="24"/>
                <w:szCs w:val="24"/>
              </w:rPr>
              <w:t xml:space="preserve">постепенно обогащаются прибрежными видами по мере приближения к морю. Из охраняемых видов для этих местообитаний очень характерна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арктантемум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Хультена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, встречен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горечавочник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оголенный. Встречаются луговинные участки, в основном в устьевых участках рек и ручьев. Берега - зоны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захлеста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волн и действия приливов - самые специфичные по набору видов местообитания, видовой состав которых почти постоянен </w:t>
            </w:r>
            <w:r w:rsidRPr="00DF61B1">
              <w:rPr>
                <w:rFonts w:ascii="Times New Roman" w:hAnsi="Times New Roman"/>
                <w:sz w:val="24"/>
                <w:szCs w:val="24"/>
              </w:rPr>
              <w:lastRenderedPageBreak/>
              <w:t>на всем Баренцевоморском побережье Кольского полуострова. Из редких видов, занесенных в Красную книгу Мурман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ской области, там произрастают: </w:t>
            </w:r>
            <w:r w:rsidRPr="00DF61B1">
              <w:rPr>
                <w:rFonts w:ascii="Times New Roman" w:hAnsi="Times New Roman"/>
                <w:sz w:val="24"/>
                <w:szCs w:val="24"/>
              </w:rPr>
              <w:t>лебеда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61B1">
              <w:rPr>
                <w:rFonts w:ascii="Times New Roman" w:hAnsi="Times New Roman"/>
                <w:sz w:val="24"/>
                <w:szCs w:val="24"/>
              </w:rPr>
              <w:t xml:space="preserve">раскидистая,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арктантемум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Хультена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 xml:space="preserve">, отмечена камнеломка </w:t>
            </w:r>
            <w:proofErr w:type="spellStart"/>
            <w:r w:rsidRPr="00DF61B1">
              <w:rPr>
                <w:rFonts w:ascii="Times New Roman" w:hAnsi="Times New Roman"/>
                <w:sz w:val="24"/>
                <w:szCs w:val="24"/>
              </w:rPr>
              <w:t>супротивнолистная</w:t>
            </w:r>
            <w:proofErr w:type="spellEnd"/>
            <w:r w:rsidRPr="00DF61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61B1" w:rsidRPr="00DF61B1" w:rsidRDefault="00DF61B1" w:rsidP="00DF6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1B1">
              <w:rPr>
                <w:rFonts w:ascii="Times New Roman" w:hAnsi="Times New Roman"/>
                <w:sz w:val="24"/>
                <w:szCs w:val="24"/>
              </w:rPr>
              <w:t>Всего на данной территории отмечено около 30 видов растений, занесенных в Красную книгу Мурманской области, из 235 отмеченных здесь в настоящее время видов высших растений.</w:t>
            </w:r>
          </w:p>
          <w:p w:rsidR="00CB57BB" w:rsidRPr="003C065A" w:rsidRDefault="00DF61B1" w:rsidP="00DF61B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B1">
              <w:rPr>
                <w:rFonts w:ascii="Times New Roman" w:hAnsi="Times New Roman"/>
                <w:sz w:val="24"/>
                <w:szCs w:val="24"/>
              </w:rPr>
              <w:t>Из интересных объектов животного мира необходимо отметить колонию больших бакланов на северном берегу губы Ивановская (около 30 пар в 2005 году), гнездовой участок орлана-белохвоста, летние залежки обыкновенного тюленя. В губе в летнее время постоянно держатся лебеди, в том числе шипуны. Отмечено около 70 видов птиц и 12 видов млекопитающих, 1 вид земноводных, 1 вид пресмыкающихся; часть отмеченных видов занесена в Красные книги разных рангов.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1E38D7" w:rsidRPr="003C065A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DF61B1">
              <w:rPr>
                <w:rFonts w:ascii="Times New Roman" w:hAnsi="Times New Roman" w:cs="Times New Roman"/>
                <w:sz w:val="24"/>
                <w:szCs w:val="24"/>
              </w:rPr>
              <w:t>земл</w:t>
            </w:r>
            <w:r w:rsidR="00DF61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61B1" w:rsidRPr="00DF61B1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назначения 7480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3C065A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б) экспликация земель особо охраняемых территорий и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не земли ООПТ</w:t>
            </w:r>
          </w:p>
          <w:p w:rsidR="00DA512F" w:rsidRPr="003C065A" w:rsidRDefault="00DA512F" w:rsidP="00DF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</w:t>
            </w:r>
            <w:r w:rsidR="00DF61B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лесного фонда 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9B1256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56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9B1256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56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>
              <w:t xml:space="preserve"> </w:t>
            </w:r>
            <w:r w:rsidR="00DF61B1" w:rsidRPr="00DF61B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человека (охота, рыбалка, промысел ламинарии, рекреация, другие виды хозяйственной деятельности), выпас оленей, угрожающий стать чрезмерным и уже приводящий щебнистые </w:t>
            </w:r>
            <w:proofErr w:type="spellStart"/>
            <w:r w:rsidR="00DF61B1" w:rsidRPr="00DF61B1">
              <w:rPr>
                <w:rFonts w:ascii="Times New Roman" w:hAnsi="Times New Roman" w:cs="Times New Roman"/>
                <w:sz w:val="24"/>
                <w:szCs w:val="24"/>
              </w:rPr>
              <w:t>плакорные</w:t>
            </w:r>
            <w:proofErr w:type="spellEnd"/>
            <w:r w:rsidR="00DF61B1" w:rsidRPr="00DF61B1">
              <w:rPr>
                <w:rFonts w:ascii="Times New Roman" w:hAnsi="Times New Roman" w:cs="Times New Roman"/>
                <w:sz w:val="24"/>
                <w:szCs w:val="24"/>
              </w:rPr>
              <w:t xml:space="preserve"> участки тундр в </w:t>
            </w:r>
            <w:proofErr w:type="spellStart"/>
            <w:r w:rsidR="00DF61B1" w:rsidRPr="00DF61B1">
              <w:rPr>
                <w:rFonts w:ascii="Times New Roman" w:hAnsi="Times New Roman" w:cs="Times New Roman"/>
                <w:sz w:val="24"/>
                <w:szCs w:val="24"/>
              </w:rPr>
              <w:t>дигрессионное</w:t>
            </w:r>
            <w:proofErr w:type="spellEnd"/>
            <w:r w:rsidR="00DF61B1" w:rsidRPr="00DF61B1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состояние. Кроме того, развитие рекреации может послужить потенциальной угрозой для редких видов животных.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2E7CD2" w:rsidRDefault="001E38D7" w:rsidP="00523539">
            <w:pPr>
              <w:jc w:val="both"/>
              <w:rPr>
                <w:sz w:val="24"/>
                <w:szCs w:val="24"/>
              </w:rPr>
            </w:pPr>
            <w:r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2E7CD2">
              <w:t xml:space="preserve"> </w:t>
            </w:r>
            <w:r w:rsidR="00057201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2E7CD2" w:rsidRDefault="00523539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Сельскохозяйственный производственный кооператив «Тундра» (</w:t>
            </w:r>
            <w:r w:rsidR="009B1256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СХПК «Тундра»</w:t>
            </w:r>
            <w:r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B1256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B1256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</w:t>
            </w:r>
            <w:r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ический адрес: </w:t>
            </w:r>
            <w:r w:rsidR="009B1256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184592, Мурманская область, </w:t>
            </w:r>
            <w:r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Ловозеро, </w:t>
            </w:r>
            <w:r w:rsidR="009B1256"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Юрьева, д. 4;</w:t>
            </w:r>
            <w:r w:rsidRPr="002E7CD2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Старцев Виктор Александрович, тел.             </w:t>
            </w:r>
            <w:r w:rsidRPr="002E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(815-38) 40032</w:t>
            </w:r>
            <w:r w:rsidR="005D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адрес электронной почты:</w:t>
            </w:r>
            <w:r w:rsidR="005D5390">
              <w:t xml:space="preserve"> </w:t>
            </w:r>
            <w:r w:rsidR="005D5390" w:rsidRPr="005D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kola_tundra@livejournal.com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F14426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 Паспортом памятника природы «Губа Ивановская», утвержденным постановлением Правительства Мурманской области от 18.02.2009 № 73-ПП: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>На территории памятника природы запрещаются: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перевод земель в земли иных категорий, за исключением категории "земли особо охраняемых природных территорий" и земли запаса;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предоставление водных объектов в пользование;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повреждение деревьев и кустарников;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поиск, разведка и добыча полезных ископаемых;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gramStart"/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буро-взрывные</w:t>
            </w:r>
            <w:proofErr w:type="gramEnd"/>
            <w:r w:rsidRPr="0052211C">
              <w:rPr>
                <w:rFonts w:ascii="Times New Roman" w:hAnsi="Times New Roman" w:cs="Times New Roman"/>
                <w:sz w:val="24"/>
                <w:szCs w:val="24"/>
              </w:rPr>
              <w:t xml:space="preserve"> и горные работы, а также научные исследования, связанные с их проведением;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заготовка мха, ягеля;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видового состава и проективного покрытия травяно-кустарничкового яруса;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 прокладка дорог и любых иных новых коммуникаций;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водоемов;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повреждение почвенного покрова;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спортивная и любительская охота; охотничий промысел;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любительская рыбная ловля, за исключением рыбной ловли для котлового питания лиц, находящихся на территории памятника природы по служебной и производственной необходимости, в соответствии с правилами любительского и спортивного рыболовства на территории Мурманской области;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засорение и загрязнение территории;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складирование и захоронение любых отходов;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пролет моторных летательных аппаратов ниже 2 километров над территорией памятника природы и на расстоянии 1,5 километра от границ памятника природы;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сброс </w:t>
            </w:r>
            <w:proofErr w:type="spellStart"/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льяльно-баластных</w:t>
            </w:r>
            <w:proofErr w:type="spellEnd"/>
            <w:r w:rsidRPr="0052211C">
              <w:rPr>
                <w:rFonts w:ascii="Times New Roman" w:hAnsi="Times New Roman" w:cs="Times New Roman"/>
                <w:sz w:val="24"/>
                <w:szCs w:val="24"/>
              </w:rPr>
              <w:t xml:space="preserve"> вод, производственного и бытового мусора с судов на расстоянии 4 километров от границ памятника природы по акватории губы Ивановская;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добыча морских беспозвоночных, водорослей и </w:t>
            </w:r>
            <w:proofErr w:type="spellStart"/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марикультура</w:t>
            </w:r>
            <w:proofErr w:type="spellEnd"/>
            <w:r w:rsidRPr="0052211C">
              <w:rPr>
                <w:rFonts w:ascii="Times New Roman" w:hAnsi="Times New Roman" w:cs="Times New Roman"/>
                <w:sz w:val="24"/>
                <w:szCs w:val="24"/>
              </w:rPr>
              <w:t xml:space="preserve"> без согласования с Министерством природных ресурсов и экологии Мурманской области, на расстоянии 4 километров от границ памятника природы по акватории губы Ивановская;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использование сирен, ревунов и других механических, электрических и электромеханических средств подачи звуковых сигналов, за исключением случаев навигации в условиях пониженной видимости, на территории памятника природы и на расстоянии 4 километров от границ памятника природы по акватории губы Ивановская;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осуществление морского туризма и морской рекреации без согласования с Министерством природных ресурсов и экологии Мурманской области на расстоянии 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 километра от границ памятника природы акватории губы Ивановская;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иные виды деятельности, влекущие за собой нарушение сохранности памятника природы.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>Виды деятельности, которые разрешены на территории памятника природы: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>сбор грибов и ягод для личного потребления в установленном законом порядке;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рыбная ловля для котлового питания лиц, находящихся на территории памятника природы по служебной и производственной необходимости, в соответствии с правилами любительского и спортивного рыболовства на территории Мурманской области;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научные исследования, не связанные с нарушением режима охраны данного памятника природы, не нарушающие естественное функционирование природных комплексов.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Все мероприятия, не оговоренные специально как запрещенные или разрешенные на территории памятника природы, проводятся при условии согласования с Министерством природных ресурсов и экологии Мурманской области.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Лица и организации, виновные в нарушении режима памятника природы, привлекаются к административной и уголовной ответственности в установленном законодательством Российской Федерации порядке.</w:t>
            </w:r>
          </w:p>
          <w:p w:rsidR="0052211C" w:rsidRPr="0052211C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Расходы по обеспечению установленного режима особой охраны памятника природы возмещаются в соответствии с действующими нормативными актами Российской Федерации и Мурманской области.</w:t>
            </w:r>
          </w:p>
          <w:p w:rsidR="0052211C" w:rsidRPr="003C065A" w:rsidRDefault="0052211C" w:rsidP="00522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1C">
              <w:rPr>
                <w:rFonts w:ascii="Times New Roman" w:hAnsi="Times New Roman" w:cs="Times New Roman"/>
                <w:sz w:val="24"/>
                <w:szCs w:val="24"/>
              </w:rPr>
              <w:t>Памятник природы учитывается при разработке планов и перспектив экономического и социального развития, территориальных комплексных схем, схем землеустройства и районной планировки.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91781B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81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91781B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81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91781B" w:rsidRDefault="002E7CD2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81B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производственный кооператив «Тундра» (СХПК «Тундра»). юридический адрес: 184592, Мурманская область, с. Ловозеро, ул. Юрьева, д. 4; председатель Старцев Виктор Александрович, тел.             (815-38) 40032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Default="001421F3"/>
    <w:sectPr w:rsidR="001421F3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AC739-4A9D-45CD-95F2-6FBCEF7D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13670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Хардикова Рената Игоревна</cp:lastModifiedBy>
  <cp:revision>30</cp:revision>
  <cp:lastPrinted>2016-08-25T11:42:00Z</cp:lastPrinted>
  <dcterms:created xsi:type="dcterms:W3CDTF">2015-11-22T09:27:00Z</dcterms:created>
  <dcterms:modified xsi:type="dcterms:W3CDTF">2016-08-25T11:46:00Z</dcterms:modified>
</cp:coreProperties>
</file>