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C33669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5A3B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="002962F2" w:rsidRPr="002962F2">
        <w:rPr>
          <w:rFonts w:ascii="Times New Roman" w:hAnsi="Times New Roman" w:cs="Times New Roman"/>
          <w:b/>
          <w:sz w:val="40"/>
          <w:szCs w:val="40"/>
        </w:rPr>
        <w:t>I</w:t>
      </w:r>
      <w:r w:rsidRPr="00895A3B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</w:p>
    <w:p w:rsidR="009D0BD0" w:rsidRPr="00895A3B" w:rsidRDefault="002962F2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РЕОРГАНИЗОВАННЫЕ</w:t>
      </w:r>
      <w:r w:rsidR="00895A3B">
        <w:rPr>
          <w:rFonts w:ascii="Times New Roman" w:hAnsi="Times New Roman" w:cs="Times New Roman"/>
          <w:sz w:val="40"/>
          <w:szCs w:val="40"/>
        </w:rPr>
        <w:t xml:space="preserve"> ООПТ</w:t>
      </w:r>
    </w:p>
    <w:p w:rsid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FA00D6">
        <w:rPr>
          <w:rFonts w:ascii="Times New Roman" w:hAnsi="Times New Roman" w:cs="Times New Roman"/>
          <w:sz w:val="40"/>
          <w:szCs w:val="40"/>
          <w:u w:val="single"/>
        </w:rPr>
        <w:t>005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C33669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900738" w:rsidRPr="0090073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00738" w:rsidRDefault="00900738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110059" w:rsidRPr="00110059">
        <w:rPr>
          <w:rFonts w:ascii="Times New Roman" w:hAnsi="Times New Roman" w:cs="Times New Roman"/>
          <w:sz w:val="40"/>
          <w:szCs w:val="40"/>
        </w:rPr>
        <w:t>ВАРЗУГСКИЙ</w:t>
      </w:r>
      <w:r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900738" w:rsidRDefault="00900738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C33669" w:rsidRDefault="009D0BD0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</w:p>
    <w:p w:rsidR="009D0BD0" w:rsidRPr="00FC720F" w:rsidRDefault="00C33669" w:rsidP="00110059">
      <w:pPr>
        <w:pStyle w:val="ConsPlusNormal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00738" w:rsidRPr="00900738">
        <w:rPr>
          <w:rFonts w:ascii="Times New Roman" w:hAnsi="Times New Roman" w:cs="Times New Roman"/>
          <w:sz w:val="40"/>
          <w:szCs w:val="40"/>
        </w:rPr>
        <w:t>ГОСУДАРСТВЕННЫЙ</w:t>
      </w:r>
      <w:r w:rsidR="00110059">
        <w:rPr>
          <w:rFonts w:ascii="Times New Roman" w:hAnsi="Times New Roman" w:cs="Times New Roman"/>
          <w:sz w:val="40"/>
          <w:szCs w:val="40"/>
        </w:rPr>
        <w:t xml:space="preserve"> </w:t>
      </w:r>
      <w:r w:rsidR="00110059" w:rsidRPr="00110059">
        <w:rPr>
          <w:rFonts w:ascii="Times New Roman" w:hAnsi="Times New Roman" w:cs="Times New Roman"/>
          <w:sz w:val="40"/>
          <w:szCs w:val="40"/>
        </w:rPr>
        <w:t>ПРИРОДН</w:t>
      </w:r>
      <w:r w:rsidR="00110059">
        <w:rPr>
          <w:rFonts w:ascii="Times New Roman" w:hAnsi="Times New Roman" w:cs="Times New Roman"/>
          <w:sz w:val="40"/>
          <w:szCs w:val="40"/>
        </w:rPr>
        <w:t>ЫЙ</w:t>
      </w:r>
      <w:r w:rsidR="00900738">
        <w:rPr>
          <w:rFonts w:ascii="Times New Roman" w:hAnsi="Times New Roman" w:cs="Times New Roman"/>
          <w:sz w:val="40"/>
          <w:szCs w:val="40"/>
        </w:rPr>
        <w:t xml:space="preserve"> БИОЛОГИЧЕСКИЙ (РЫБОХОЗЯЙСТВЕННЫЙ) ЗАКАЗНИК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C33669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ГИОНАЛЬНЫЙ</w:t>
      </w:r>
    </w:p>
    <w:p w:rsidR="00900738" w:rsidRPr="00900738" w:rsidRDefault="00900738" w:rsidP="0090073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00738" w:rsidRDefault="00900738">
      <w:pPr>
        <w:pStyle w:val="ConsPlusNormal"/>
      </w:pPr>
      <w:r>
        <w:rPr>
          <w:sz w:val="40"/>
        </w:rPr>
        <w:br/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126568" w:rsidP="00110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10059">
              <w:rPr>
                <w:rFonts w:ascii="Times New Roman" w:hAnsi="Times New Roman" w:cs="Times New Roman"/>
                <w:sz w:val="24"/>
                <w:szCs w:val="24"/>
              </w:rPr>
              <w:t>Варзугский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3C065A" w:rsidRDefault="00126568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126568">
              <w:rPr>
                <w:rFonts w:ascii="Times New Roman" w:hAnsi="Times New Roman" w:cs="Times New Roman"/>
                <w:sz w:val="24"/>
                <w:szCs w:val="24"/>
              </w:rPr>
              <w:t xml:space="preserve"> заказник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3253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5376" w:rsidRPr="003253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005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126568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Биологический (</w:t>
            </w:r>
            <w:proofErr w:type="spellStart"/>
            <w:r w:rsidRPr="00126568">
              <w:rPr>
                <w:rFonts w:ascii="Times New Roman" w:hAnsi="Times New Roman" w:cs="Times New Roman"/>
                <w:sz w:val="24"/>
                <w:szCs w:val="24"/>
              </w:rPr>
              <w:t>рыбохозяйственный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AE17D1" w:rsidRDefault="006E393E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Реорганизованный</w:t>
            </w:r>
          </w:p>
        </w:tc>
      </w:tr>
      <w:tr w:rsidR="009D0BD0" w:rsidRPr="003C065A" w:rsidTr="003C065A">
        <w:tc>
          <w:tcPr>
            <w:tcW w:w="3369" w:type="dxa"/>
          </w:tcPr>
          <w:p w:rsidR="008B1D9E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7) Дата создания </w:t>
            </w:r>
          </w:p>
          <w:p w:rsidR="009D0BD0" w:rsidRPr="003C065A" w:rsidRDefault="008B1D9E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 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реорганизации</w:t>
            </w:r>
          </w:p>
        </w:tc>
        <w:tc>
          <w:tcPr>
            <w:tcW w:w="6202" w:type="dxa"/>
          </w:tcPr>
          <w:p w:rsidR="008B1D9E" w:rsidRPr="00AE17D1" w:rsidRDefault="00110059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03.02.2000</w:t>
            </w:r>
            <w:r w:rsidR="008B1D9E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BD0" w:rsidRPr="00AE17D1" w:rsidRDefault="008B1D9E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08.06.2015</w:t>
            </w:r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110059" w:rsidRPr="00AE17D1" w:rsidRDefault="003937A4" w:rsidP="003937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ООПТ </w:t>
            </w:r>
            <w:proofErr w:type="gramStart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образована</w:t>
            </w:r>
            <w:proofErr w:type="gramEnd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целях научного изучения, рационального хозяйственного освоения, сохранения среды обитания и путей миграции ценных водных биологических ресурсов</w:t>
            </w: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7A4" w:rsidRPr="00AE17D1" w:rsidRDefault="003937A4" w:rsidP="003937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ООПТ реорганизована в целях </w:t>
            </w:r>
            <w:proofErr w:type="gramStart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сохранения среды обитания</w:t>
            </w:r>
            <w:proofErr w:type="gramEnd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и путей миграции ценных видов водных биологических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8B1D9E" w:rsidRPr="00AE17D1" w:rsidRDefault="000B5934" w:rsidP="008B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Мурманской области от 03.02.2000 N 4-ПП/1 "Об организации государственного природного биологического (</w:t>
            </w:r>
            <w:proofErr w:type="spellStart"/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>) заказника регионального значения "</w:t>
            </w:r>
            <w:proofErr w:type="spellStart"/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>Варзугский</w:t>
            </w:r>
            <w:proofErr w:type="spellEnd"/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B1D9E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37A4" w:rsidRPr="00AE17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1D9E" w:rsidRPr="00AE17D1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Мурманской области от 08.06.2015 N 229-ПП "О внесении изменений в постановление Правительства Мурманской области от 03.02.2000 N 4-ПП/1"</w:t>
            </w:r>
          </w:p>
          <w:p w:rsidR="00126568" w:rsidRPr="00AE17D1" w:rsidRDefault="000B5934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</w:t>
            </w:r>
            <w:r w:rsidR="00126568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лесных</w:t>
            </w: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землях, в категорию земли ООПТ не переведена</w:t>
            </w:r>
          </w:p>
          <w:p w:rsidR="002E5D5C" w:rsidRPr="00AE17D1" w:rsidRDefault="000B5934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9.3. </w:t>
            </w:r>
            <w:r w:rsidR="002E5D5C" w:rsidRPr="00AE17D1">
              <w:rPr>
                <w:rFonts w:ascii="Times New Roman" w:hAnsi="Times New Roman" w:cs="Times New Roman"/>
                <w:sz w:val="24"/>
                <w:szCs w:val="24"/>
              </w:rPr>
              <w:t>Индивидуальное положение об ООПТ:</w:t>
            </w:r>
          </w:p>
          <w:p w:rsidR="002E5D5C" w:rsidRPr="00AE17D1" w:rsidRDefault="002E5D5C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81"/>
              <w:gridCol w:w="1386"/>
              <w:gridCol w:w="3109"/>
            </w:tblGrid>
            <w:tr w:rsidR="002E5D5C" w:rsidRPr="00AE17D1" w:rsidTr="002E5D5C">
              <w:tc>
                <w:tcPr>
                  <w:tcW w:w="1481" w:type="dxa"/>
                </w:tcPr>
                <w:p w:rsidR="002E5D5C" w:rsidRPr="00AE17D1" w:rsidRDefault="002E5D5C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правового акта</w:t>
                  </w:r>
                </w:p>
              </w:tc>
              <w:tc>
                <w:tcPr>
                  <w:tcW w:w="1241" w:type="dxa"/>
                </w:tcPr>
                <w:p w:rsidR="002E5D5C" w:rsidRPr="00AE17D1" w:rsidRDefault="002E5D5C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Площадь ООПТ, определенная этим документом</w:t>
                  </w:r>
                </w:p>
              </w:tc>
              <w:tc>
                <w:tcPr>
                  <w:tcW w:w="3254" w:type="dxa"/>
                </w:tcPr>
                <w:p w:rsidR="002E5D5C" w:rsidRPr="00AE17D1" w:rsidRDefault="002E5D5C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Краткое содержание документа</w:t>
                  </w:r>
                </w:p>
              </w:tc>
            </w:tr>
            <w:tr w:rsidR="002E5D5C" w:rsidRPr="00AE17D1" w:rsidTr="002E5D5C">
              <w:tc>
                <w:tcPr>
                  <w:tcW w:w="1481" w:type="dxa"/>
                </w:tcPr>
                <w:p w:rsidR="00575AE9" w:rsidRPr="00AE17D1" w:rsidRDefault="002E5D5C" w:rsidP="002E5D5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постановление Правительства Мурманской области от 03.02.2000 </w:t>
                  </w:r>
                </w:p>
                <w:p w:rsidR="002E5D5C" w:rsidRPr="00AE17D1" w:rsidRDefault="002E5D5C" w:rsidP="002E5D5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 4-ПП/1</w:t>
                  </w:r>
                </w:p>
              </w:tc>
              <w:tc>
                <w:tcPr>
                  <w:tcW w:w="1241" w:type="dxa"/>
                </w:tcPr>
                <w:p w:rsidR="002E5D5C" w:rsidRPr="00AE17D1" w:rsidRDefault="002E5D5C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45093 га</w:t>
                  </w:r>
                </w:p>
              </w:tc>
              <w:tc>
                <w:tcPr>
                  <w:tcW w:w="3254" w:type="dxa"/>
                </w:tcPr>
                <w:p w:rsidR="002E5D5C" w:rsidRPr="00AE17D1" w:rsidRDefault="002E5D5C" w:rsidP="00575A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определены задачи заказника, режим, порядок охраны.</w:t>
                  </w:r>
                </w:p>
                <w:p w:rsidR="002E5D5C" w:rsidRPr="00AE17D1" w:rsidRDefault="002E5D5C" w:rsidP="00575AE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объявление территории государственным заказником регионального значения не влечет за собой изъятия занимаемого им земельного, лесного участка, водного объекта у землепользователей, </w:t>
                  </w:r>
                  <w:proofErr w:type="spellStart"/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лесопользователей</w:t>
                  </w:r>
                  <w:proofErr w:type="spellEnd"/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водопользователей</w:t>
                  </w:r>
                </w:p>
                <w:p w:rsidR="002E5D5C" w:rsidRPr="00AE17D1" w:rsidRDefault="002E5D5C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5D5C" w:rsidRPr="00AE17D1" w:rsidTr="002E5D5C">
              <w:tc>
                <w:tcPr>
                  <w:tcW w:w="1481" w:type="dxa"/>
                </w:tcPr>
                <w:p w:rsidR="00575AE9" w:rsidRPr="00AE17D1" w:rsidRDefault="002E5D5C" w:rsidP="002E5D5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постановление Правительства Мурманской области от 08.06.2015 </w:t>
                  </w:r>
                </w:p>
                <w:p w:rsidR="002E5D5C" w:rsidRPr="00AE17D1" w:rsidRDefault="002E5D5C" w:rsidP="002E5D5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 229-ПП</w:t>
                  </w:r>
                </w:p>
              </w:tc>
              <w:tc>
                <w:tcPr>
                  <w:tcW w:w="1241" w:type="dxa"/>
                </w:tcPr>
                <w:p w:rsidR="002E5D5C" w:rsidRPr="00AE17D1" w:rsidRDefault="00575AE9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54" w:type="dxa"/>
                </w:tcPr>
                <w:p w:rsidR="002E5D5C" w:rsidRPr="00AE17D1" w:rsidRDefault="00575AE9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изменены режим, порядок охраны заказника</w:t>
                  </w:r>
                </w:p>
                <w:p w:rsidR="00575AE9" w:rsidRPr="00AE17D1" w:rsidRDefault="00575AE9" w:rsidP="0012656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7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уточнены наименования уполномоченных органов государственной власти</w:t>
                  </w:r>
                </w:p>
              </w:tc>
            </w:tr>
          </w:tbl>
          <w:p w:rsidR="000B5934" w:rsidRPr="00AE17D1" w:rsidRDefault="000B5934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934" w:rsidRPr="00AE17D1" w:rsidRDefault="000B5934" w:rsidP="00126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AE17D1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AE17D1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AE17D1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AE17D1" w:rsidRDefault="005B20E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871C73" w:rsidRPr="00AE17D1" w:rsidRDefault="00871C7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proofErr w:type="gramStart"/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>Терский</w:t>
            </w:r>
            <w:proofErr w:type="gramEnd"/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E4D8F" w:rsidRPr="00AE17D1">
              <w:rPr>
                <w:rFonts w:ascii="Times New Roman" w:hAnsi="Times New Roman" w:cs="Times New Roman"/>
                <w:sz w:val="24"/>
                <w:szCs w:val="24"/>
              </w:rPr>
              <w:t>Ловозерский</w:t>
            </w:r>
            <w:proofErr w:type="spellEnd"/>
            <w:r w:rsidR="003E4D8F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10059" w:rsidRPr="00AE17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D0BD0" w:rsidRPr="00AE17D1" w:rsidRDefault="009D0BD0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AE17D1" w:rsidRDefault="003E4D8F" w:rsidP="003E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заказника определяется границами запретных полос вдоль нерестовых рек Варзуга, Пана,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Индель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Кица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по 1000 м, озеро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Кицкое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1000 м, река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Юзия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500 м от уреза воды по обоим берегам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3E4D8F" w:rsidRPr="00AE17D1" w:rsidRDefault="00CB7D5D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45093 </w:t>
            </w:r>
            <w:r w:rsidR="003E4D8F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7BB" w:rsidRPr="00AE17D1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AE17D1" w:rsidRDefault="00CB57BB" w:rsidP="00A1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 w:rsidR="00A16D8F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A16D8F" w:rsidRPr="00AE17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AE17D1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AD6787" w:rsidRPr="00AE17D1" w:rsidRDefault="003E4D8F" w:rsidP="00CB7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>Территория заказника</w:t>
            </w:r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</w:t>
            </w:r>
            <w:r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реку Варзуга от устья ее притока реки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Серга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и далее вверх по течению до точки, расположенной в 10 км выше устья притока реки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Юзия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; далее по реке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Юзия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вверх на 10 км от ее устья; реку Пана - в границах Терского лесхоза; реку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Индель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вверх до озера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Индель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, реку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Кица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 от урочища "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Фартиха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 xml:space="preserve">", вверх по реке на 25 км, включая озеро </w:t>
            </w:r>
            <w:proofErr w:type="spellStart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Кицкое</w:t>
            </w:r>
            <w:proofErr w:type="spellEnd"/>
            <w:r w:rsidR="00CB7D5D" w:rsidRPr="00AE1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1D0421" w:rsidRDefault="00AD6787" w:rsidP="00AD6787">
            <w:pPr>
              <w:jc w:val="both"/>
              <w:rPr>
                <w:sz w:val="24"/>
                <w:szCs w:val="24"/>
              </w:rPr>
            </w:pPr>
            <w:r w:rsidRPr="001D0421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1D042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Default="004F7B9E" w:rsidP="004F7B9E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F7B9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Река Варзуга и ее притоки имеют важное социально-экономическое значение для жителей, проживающих на прилегающих территориях.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F7B9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 бассейне реки обитают занесенная в Красную книгу Российской Федерации европейская жемчужница и атлантический лосось.</w:t>
            </w:r>
          </w:p>
          <w:tbl>
            <w:tblPr>
              <w:tblW w:w="0" w:type="auto"/>
              <w:jc w:val="center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0"/>
              <w:gridCol w:w="2722"/>
              <w:gridCol w:w="1461"/>
              <w:gridCol w:w="1247"/>
            </w:tblGrid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vMerge w:val="restart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2722" w:type="dxa"/>
                  <w:vMerge w:val="restart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Наименование вида</w:t>
                  </w:r>
                </w:p>
              </w:tc>
              <w:tc>
                <w:tcPr>
                  <w:tcW w:w="2708" w:type="dxa"/>
                  <w:gridSpan w:val="2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Категория статуса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vMerge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vMerge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61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ККМО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ККРФ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РАСТЕНИЯ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Печеночники</w:t>
                  </w:r>
                </w:p>
              </w:tc>
            </w:tr>
            <w:tr w:rsidR="00537700" w:rsidRPr="00537700" w:rsidTr="00537700">
              <w:trPr>
                <w:trHeight w:val="415"/>
                <w:jc w:val="center"/>
              </w:trPr>
              <w:tc>
                <w:tcPr>
                  <w:tcW w:w="500" w:type="dxa"/>
                  <w:shd w:val="clear" w:color="auto" w:fill="auto"/>
                  <w:vAlign w:val="center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Риккардия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пальчатая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Riccardia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palmata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Hedw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.)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Carruth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61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trHeight w:val="495"/>
                <w:jc w:val="center"/>
              </w:trPr>
              <w:tc>
                <w:tcPr>
                  <w:tcW w:w="500" w:type="dxa"/>
                  <w:shd w:val="clear" w:color="auto" w:fill="auto"/>
                  <w:vAlign w:val="center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</w:pP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Скапания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заостренная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-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Scapania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apiculata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Spruce – </w:t>
                  </w:r>
                </w:p>
              </w:tc>
              <w:tc>
                <w:tcPr>
                  <w:tcW w:w="1461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Листостебельные мхи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  <w:vAlign w:val="center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Мириния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подушковидная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Myrinia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pulvinata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Wahlenb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.)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Schimp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- </w:t>
                  </w:r>
                </w:p>
              </w:tc>
              <w:tc>
                <w:tcPr>
                  <w:tcW w:w="1461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Сосудистые растения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Полушник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озерный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Isoetes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lacustris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Полушник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шиповатый -</w:t>
                  </w:r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Isoetes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setacea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Durieu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Многоножка обыкновенная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Polypodium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vulgare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L.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Щитовник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мужской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Dryopteris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filix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-mas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Страусник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обыкновенный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Matteuccia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struthiopteris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Гроздовник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многораздельный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Botrichium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multifidum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S.G.Gmel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Гроздовник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северный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Botrychium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boreale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Milde</w:t>
                  </w:r>
                  <w:proofErr w:type="spellEnd"/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Гроздовник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полулунный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Botrychium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lunaria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(L.)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Sw</w:t>
                  </w:r>
                  <w:proofErr w:type="spellEnd"/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Рдест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нитевидный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Potamogeton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filiformis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Pers.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Клубнекамыш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морской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Bolboschoenus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maritimus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Осока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северная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Carex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arctogena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H. Smith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Осока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сближенная</w:t>
                  </w:r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Carex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appropinquata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Schum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Осока черноватая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Carex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atrata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>L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Осока свинцово-зеленая -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Carex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livida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Wahlenb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.)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Willd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Осока приморская (поморская)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Carex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maritim</w:t>
                  </w:r>
                  <w:proofErr w:type="spellEnd"/>
                  <w:proofErr w:type="gram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а</w:t>
                  </w:r>
                  <w:proofErr w:type="gram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Gunn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Осока чешуйчатая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Carex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paleacea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Wahlend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Пальчатокоренник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Траунштейнера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Dactylorhiza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traunsteineri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Saut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.)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Soo</w:t>
                  </w:r>
                  <w:proofErr w:type="spellEnd"/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1а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Пололепестник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зеленый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Coelogrossum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viride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L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Гудайера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ползучая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Goodyera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repens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Вид, нуждающийся в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Кокушник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комариный -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Gymnadenia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conopsea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L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tt-RU"/>
                    </w:rPr>
                    <w:t>Ива ушастая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tt-RU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tt-RU"/>
                    </w:rPr>
                    <w:t xml:space="preserve">Salix aurita </w:t>
                  </w:r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tt-RU"/>
                    </w:rPr>
                    <w:t>L.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tt-RU"/>
                    </w:rPr>
                    <w:t xml:space="preserve"> 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Ива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Гмелина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(и.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шерстистопобеговая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)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Salix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gmelinii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Pall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gram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(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S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dasyclados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Wimm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  <w:proofErr w:type="gramEnd"/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Ива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грушанколистная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Salix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pyrolofolia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Ledeb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Щавель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злаколистный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Rumex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graminifolus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Lamb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Персикария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земноводная</w:t>
                  </w:r>
                  <w:proofErr w:type="gram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(горец земноводный)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Persicaria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amphibia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(L.)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S.F.Gray</w:t>
                  </w:r>
                  <w:proofErr w:type="spellEnd"/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Гвоздика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песчаная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Dianthus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arenarius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Гвоздика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пышная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Dianthus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superbus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L.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Мерингия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бокоцветная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hyperlink r:id="rId6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Moehringia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lateriflora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(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.)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Fenzl</w:t>
                    </w:r>
                    <w:proofErr w:type="spellEnd"/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Лебеда голостебельная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Atriplex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nudicaulis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Bogust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Кувшинка чисто-белая - </w:t>
                  </w:r>
                  <w:hyperlink r:id="rId7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Nymphaea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candida</w:t>
                    </w:r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Presl</w:t>
                    </w:r>
                    <w:proofErr w:type="spellEnd"/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Пион Марьин корень - </w:t>
                  </w:r>
                  <w:hyperlink r:id="rId8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Paeonia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anomala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Воронец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красноплодный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hyperlink r:id="rId9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Actaea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erythrocarpa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Fisch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Борец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северный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="00FA00D6">
                    <w:fldChar w:fldCharType="begin"/>
                  </w:r>
                  <w:r w:rsidR="00FA00D6" w:rsidRPr="00FA00D6">
                    <w:rPr>
                      <w:lang w:val="en-US"/>
                    </w:rPr>
                    <w:instrText xml:space="preserve"> HYPERLINK "http://www.murman.ru/flora/data/s432000.shtml" </w:instrText>
                  </w:r>
                  <w:r w:rsidR="00FA00D6">
                    <w:fldChar w:fldCharType="separate"/>
                  </w:r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Aconitum </w:t>
                  </w:r>
                  <w:proofErr w:type="spellStart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septentrionale</w:t>
                  </w:r>
                  <w:proofErr w:type="spellEnd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Style w:val="a4"/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Koelle</w:t>
                  </w:r>
                  <w:proofErr w:type="spellEnd"/>
                  <w:r w:rsidR="00FA00D6">
                    <w:rPr>
                      <w:rStyle w:val="a4"/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Родиола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арктическая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="00FA00D6">
                    <w:fldChar w:fldCharType="begin"/>
                  </w:r>
                  <w:r w:rsidR="00FA00D6" w:rsidRPr="00FA00D6">
                    <w:rPr>
                      <w:lang w:val="en-US"/>
                    </w:rPr>
                    <w:instrText xml:space="preserve"> HYPERLINK "http://www.murman.ru/flora/data/s526000.shtml" </w:instrText>
                  </w:r>
                  <w:r w:rsidR="00FA00D6">
                    <w:fldChar w:fldCharType="separate"/>
                  </w:r>
                  <w:proofErr w:type="spellStart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Rhodiola</w:t>
                  </w:r>
                  <w:proofErr w:type="spellEnd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arctica</w:t>
                  </w:r>
                  <w:proofErr w:type="spellEnd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Style w:val="a4"/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Boriss</w:t>
                  </w:r>
                  <w:proofErr w:type="spellEnd"/>
                  <w:r w:rsidRPr="00537700">
                    <w:rPr>
                      <w:rStyle w:val="a4"/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  <w:r w:rsidR="00FA00D6">
                    <w:rPr>
                      <w:rStyle w:val="a4"/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Родиола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розовая  -</w:t>
                  </w:r>
                  <w:hyperlink r:id="rId10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Rhodiola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rosea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Очиток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едкий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hyperlink r:id="rId11" w:history="1"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 xml:space="preserve">Sedum acre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Камнеломка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жестколистная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Saxifraga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aizoides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L.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Камнеломка болотная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Saxifraga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hirculus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L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Смородина черная -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Ribes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nigrum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L.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Кизильник Антонины - </w:t>
                  </w:r>
                  <w:hyperlink r:id="rId12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>Cotoneaster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>antoninae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Juz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ex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Orlova</w:t>
                    </w:r>
                    <w:proofErr w:type="spellEnd"/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Кизильник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киноварно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-красный - </w:t>
                  </w:r>
                  <w:hyperlink r:id="rId13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>Cotoneaster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>cinnabarinus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Juz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Земляника лесная  -</w:t>
                  </w:r>
                  <w:proofErr w:type="spellStart"/>
                  <w:r w:rsidR="00B51BAA"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fldChar w:fldCharType="begin"/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instrText xml:space="preserve"> HYPERLINK "http://www.murman.ru/flora/data/s575000.shtml" </w:instrText>
                  </w:r>
                  <w:r w:rsidR="00B51BAA"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Fragaria</w:t>
                  </w:r>
                  <w:proofErr w:type="spellEnd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>vesca</w:t>
                  </w:r>
                  <w:proofErr w:type="spellEnd"/>
                  <w:r w:rsidRPr="00537700">
                    <w:rPr>
                      <w:rStyle w:val="a4"/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37700">
                    <w:rPr>
                      <w:rStyle w:val="a4"/>
                      <w:rFonts w:ascii="Times New Roman" w:hAnsi="Times New Roman"/>
                      <w:color w:val="000000"/>
                      <w:sz w:val="16"/>
                      <w:szCs w:val="16"/>
                    </w:rPr>
                    <w:t>L.</w:t>
                  </w:r>
                  <w:r w:rsidR="00B51BAA"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Копеечник арктический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hyperlink r:id="rId14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Hedysarum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arcticum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B</w:t>
                    </w:r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Fedtsch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Чина весенняя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hyperlink r:id="rId15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Lathyrus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vernus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</w:rPr>
                      <w:t>(</w:t>
                    </w:r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</w:rPr>
                      <w:t xml:space="preserve">.)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Bernh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.</w:t>
                    </w:r>
                  </w:hyperlink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>Orobus</w:t>
                  </w:r>
                  <w:proofErr w:type="spellEnd"/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>vernus</w:t>
                  </w:r>
                  <w:proofErr w:type="spellEnd"/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Вид, нуждающийся в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Кислица обыкновенная - </w:t>
                  </w:r>
                  <w:hyperlink r:id="rId16" w:history="1"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Oxalis</w:t>
                    </w:r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acetosella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Истод горьковатый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Polygala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amarella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Crantz</w:t>
                  </w:r>
                  <w:proofErr w:type="spellEnd"/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Фиалка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дубравная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– Viola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nemoralis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>Kutz</w:t>
                  </w:r>
                  <w:proofErr w:type="spellEnd"/>
                  <w:r w:rsidRPr="00537700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. 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(V.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montana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auct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gram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Non</w:t>
                  </w:r>
                  <w:proofErr w:type="gram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. L.) 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Волчье лыко - </w:t>
                  </w:r>
                  <w:hyperlink r:id="rId17" w:history="1"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Daphne</w:t>
                    </w:r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mezereum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Гирчовник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татарский - </w:t>
                  </w:r>
                  <w:hyperlink r:id="rId18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Conioselinum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tataricum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Hoffm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Хамедафне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прицветничковая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  <w:hyperlink r:id="rId19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Chamaedaphne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calyculata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(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.)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Moench</w:t>
                    </w:r>
                    <w:proofErr w:type="spellEnd"/>
                  </w:hyperlink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bCs/>
                      <w:i/>
                      <w:color w:val="000000"/>
                      <w:sz w:val="16"/>
                      <w:szCs w:val="16"/>
                      <w:lang w:val="en-US"/>
                    </w:rPr>
                    <w:t>Armeria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lang w:val="en-US"/>
                    </w:rPr>
                    <w:t>scabra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Pall. </w:t>
                  </w:r>
                  <w:proofErr w:type="gram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ex</w:t>
                  </w:r>
                  <w:proofErr w:type="gram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Schult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. - </w:t>
                  </w:r>
                  <w:r w:rsidRPr="00537700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Армерия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шероховатая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6"/>
                    <w:spacing w:before="0" w:beforeAutospacing="0" w:after="0" w:afterAutospacing="0"/>
                    <w:jc w:val="both"/>
                    <w:rPr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color w:val="000000"/>
                      <w:sz w:val="16"/>
                      <w:szCs w:val="16"/>
                    </w:rPr>
                    <w:t>Незабудка</w:t>
                  </w:r>
                  <w:r w:rsidRPr="00537700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color w:val="000000"/>
                      <w:sz w:val="16"/>
                      <w:szCs w:val="16"/>
                    </w:rPr>
                    <w:t>азиатская</w:t>
                  </w:r>
                  <w:r w:rsidRPr="00537700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- </w:t>
                  </w:r>
                  <w:r w:rsidR="00FA00D6">
                    <w:fldChar w:fldCharType="begin"/>
                  </w:r>
                  <w:r w:rsidR="00FA00D6" w:rsidRPr="00FA00D6">
                    <w:rPr>
                      <w:lang w:val="en-US"/>
                    </w:rPr>
                    <w:instrText xml:space="preserve"> HYPERLINK "http://www.murman.ru/flora/data/s746000.shtml" </w:instrText>
                  </w:r>
                  <w:r w:rsidR="00FA00D6">
                    <w:fldChar w:fldCharType="separate"/>
                  </w:r>
                  <w:proofErr w:type="spellStart"/>
                  <w:r w:rsidRPr="00537700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Myosotis</w:t>
                  </w:r>
                  <w:proofErr w:type="spellEnd"/>
                  <w:r w:rsidRPr="00537700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asiatica</w:t>
                  </w:r>
                  <w:proofErr w:type="spellEnd"/>
                  <w:r w:rsidRPr="00537700">
                    <w:rPr>
                      <w:rStyle w:val="a4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 w:rsidRPr="00537700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Vestergren</w:t>
                  </w:r>
                  <w:proofErr w:type="spellEnd"/>
                  <w:r w:rsidRPr="00537700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 xml:space="preserve">) </w:t>
                  </w:r>
                  <w:proofErr w:type="spellStart"/>
                  <w:r w:rsidRPr="00537700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Schischk</w:t>
                  </w:r>
                  <w:proofErr w:type="spellEnd"/>
                  <w:r w:rsidRPr="00537700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  <w:r w:rsidR="00FA00D6">
                    <w:rPr>
                      <w:rStyle w:val="a4"/>
                      <w:color w:val="000000"/>
                      <w:sz w:val="16"/>
                      <w:szCs w:val="16"/>
                      <w:lang w:val="en-US"/>
                    </w:rPr>
                    <w:fldChar w:fldCharType="end"/>
                  </w:r>
                  <w:r w:rsidRPr="00537700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Незабудка стелющаяся</w:t>
                  </w:r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Myosotis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  <w:t>decumbens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  <w:t>Host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Тимьян субарктический - </w:t>
                  </w:r>
                  <w:hyperlink r:id="rId20" w:history="1"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Thymus</w:t>
                    </w:r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subarcticus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Klok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. &amp;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Shost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Тысячелистник остроконечный - </w:t>
                  </w:r>
                  <w:hyperlink r:id="rId21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Achillea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apiculata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Orlova</w:t>
                    </w:r>
                    <w:proofErr w:type="spellEnd"/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Астра сибирская - </w:t>
                  </w:r>
                  <w:hyperlink r:id="rId22" w:history="1"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Aster</w:t>
                    </w:r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sibiricum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Цицербита</w:t>
                  </w:r>
                  <w:proofErr w:type="spellEnd"/>
                  <w:r w:rsidRPr="00537700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альпийская - </w:t>
                  </w:r>
                  <w:hyperlink r:id="rId23" w:history="1"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Cicerbita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alpina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(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L</w:t>
                    </w:r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.) </w:t>
                    </w:r>
                    <w:proofErr w:type="spellStart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Wallr</w:t>
                    </w:r>
                    <w:proofErr w:type="spellEnd"/>
                    <w:r w:rsidRPr="00537700">
                      <w:rPr>
                        <w:rStyle w:val="a4"/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.</w:t>
                    </w:r>
                  </w:hyperlink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ЖИВОТНЫЕ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Пресноводные</w:t>
                  </w: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моллюски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es-E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Речная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жемчужница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- </w:t>
                  </w:r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s-ES"/>
                    </w:rPr>
                    <w:t>Margaritifera margaritifera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1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б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2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Рыбы</w:t>
                  </w:r>
                </w:p>
              </w:tc>
            </w:tr>
            <w:tr w:rsidR="00537700" w:rsidRPr="00FA00D6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Атлантический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лосось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,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семга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– </w:t>
                  </w:r>
                  <w:proofErr w:type="spellStart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Salmo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salar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, Linnaeus, 1758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Амфибии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Серая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жаба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–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Bufo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bufo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(Linnaeus 1758)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Рептилии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Обыкновенная гадюка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Vipera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berus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Птицы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Скопа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Pandion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haliaetus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Обыкновенный канюк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Buteo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buteo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Беркут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Aquila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chrysaetos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Орлан-белохвост</w:t>
                  </w:r>
                  <w:proofErr w:type="gram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Haliaeetus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albicilla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Кречет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Falco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rusticolus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Сапсан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Falco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peregrinus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Tunstall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Лебедь-кликун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Cygnus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cygnus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Обыкновенная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гага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Somateria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molissima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(</w:t>
                  </w:r>
                  <w:r w:rsidRPr="00537700">
                    <w:rPr>
                      <w:rFonts w:ascii="Times New Roman" w:hAnsi="Times New Roman" w:cs="Times New Roman"/>
                      <w:iCs/>
                      <w:sz w:val="16"/>
                      <w:szCs w:val="16"/>
                      <w:lang w:val="en-US"/>
                    </w:rPr>
                    <w:t>Linnaeus, 1758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Хрустан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Eudromias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morinellus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Большой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кроншнеп</w:t>
                  </w:r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Numenius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arquata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(</w:t>
                  </w:r>
                  <w:r w:rsidRPr="00537700">
                    <w:rPr>
                      <w:rFonts w:ascii="Times New Roman" w:hAnsi="Times New Roman"/>
                      <w:iCs/>
                      <w:sz w:val="16"/>
                      <w:szCs w:val="16"/>
                      <w:lang w:val="en-US"/>
                    </w:rPr>
                    <w:t>Linnaeus, 1758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Серый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журавль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Grus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grus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Обыкновенная пустельга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Falco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tinnunculus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Длиннохвостая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неясыть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- </w:t>
                  </w:r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s-ES"/>
                    </w:rPr>
                    <w:t>Strix uralensis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(Pallas,)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Бородатая неясыть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Strix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nebulosa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Forster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Белая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сова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- </w:t>
                  </w:r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s-ES"/>
                    </w:rPr>
                    <w:t>Nyctea scandiaca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s-E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Филин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Bubo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bubo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1б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Рогатый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жаворонок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Eremophila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alpestris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Обыкновенный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серый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сорокопут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Lanius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excubitor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excubitor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Обыкновенная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оляпка</w:t>
                  </w:r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Cinclus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  <w:lang w:val="en-US"/>
                    </w:rPr>
                    <w:t>cinclus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/>
                      <w:iCs/>
                      <w:sz w:val="16"/>
                      <w:szCs w:val="16"/>
                      <w:lang w:val="en-US"/>
                    </w:rPr>
                    <w:t>Linnaeus, 1758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930" w:type="dxa"/>
                  <w:gridSpan w:val="4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Млекопитающие</w:t>
                  </w:r>
                </w:p>
              </w:tc>
            </w:tr>
            <w:tr w:rsidR="00537700" w:rsidRPr="00537700" w:rsidTr="00BC2C8A">
              <w:trPr>
                <w:trHeight w:val="446"/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Крошечная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бурозубка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Sorex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minutissimus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Zlmmermann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, 1780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Обыкновенная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кутора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Neomys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fodlens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(Pennant, 1771)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Северный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кожан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(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Северный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кожанок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) 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Eptesicus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nilssoni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Keyseriing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et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Blasius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, 1839)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Росомаха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Gulo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gulo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Unnaeus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, 1758)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Ласка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Musteia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nivalis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Unnaeus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1766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Лесной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лемминг</w:t>
                  </w:r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Myopus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schisticolor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(</w:t>
                  </w:r>
                  <w:proofErr w:type="spellStart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Lilljeborg</w:t>
                  </w:r>
                  <w:proofErr w:type="spellEnd"/>
                  <w:r w:rsidRPr="0053770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, 1844)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Вид, нуждающийся в особом внимании к его состоянию в природной среде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537700" w:rsidRPr="00537700" w:rsidTr="00537700">
              <w:trPr>
                <w:jc w:val="center"/>
              </w:trPr>
              <w:tc>
                <w:tcPr>
                  <w:tcW w:w="500" w:type="dxa"/>
                  <w:shd w:val="clear" w:color="auto" w:fill="auto"/>
                </w:tcPr>
                <w:p w:rsidR="00537700" w:rsidRPr="00537700" w:rsidRDefault="00537700" w:rsidP="0053770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Обыкновенная рысь -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Lynx</w:t>
                  </w:r>
                  <w:proofErr w:type="spellEnd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37700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lynx</w:t>
                  </w:r>
                  <w:proofErr w:type="spellEnd"/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 xml:space="preserve"> (L.)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7700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537700" w:rsidRPr="00537700" w:rsidRDefault="00537700" w:rsidP="00447425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537700" w:rsidRPr="003C065A" w:rsidRDefault="00537700" w:rsidP="004F7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70131D">
              <w:rPr>
                <w:rFonts w:ascii="Times New Roman" w:hAnsi="Times New Roman" w:cs="Times New Roman"/>
                <w:sz w:val="24"/>
                <w:szCs w:val="24"/>
              </w:rPr>
              <w:t xml:space="preserve">лесные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земли - </w:t>
            </w:r>
            <w:r w:rsidR="00CD3787" w:rsidRPr="00CD3787">
              <w:rPr>
                <w:rFonts w:ascii="Times New Roman" w:hAnsi="Times New Roman" w:cs="Times New Roman"/>
                <w:sz w:val="24"/>
                <w:szCs w:val="24"/>
              </w:rPr>
              <w:t>45093</w:t>
            </w:r>
            <w:r w:rsidR="0070131D" w:rsidRPr="00701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>га – 100 %</w:t>
            </w:r>
            <w:r w:rsidR="00701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787" w:rsidRDefault="00AD6787" w:rsidP="00A16D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BC2C8A" w:rsidRPr="003C065A" w:rsidRDefault="00BC2C8A" w:rsidP="00A16D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AC">
              <w:rPr>
                <w:rFonts w:ascii="Times New Roman" w:hAnsi="Times New Roman" w:cs="Times New Roman"/>
                <w:sz w:val="24"/>
                <w:szCs w:val="24"/>
              </w:rPr>
              <w:t>в) экспликация земель лесного фонда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BC2C8A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1E38D7" w:rsidRDefault="001E38D7" w:rsidP="001E38D7">
            <w:pPr>
              <w:jc w:val="both"/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 w:rsidR="00E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184592, с</w:t>
            </w:r>
            <w:proofErr w:type="gramStart"/>
            <w:r w:rsidR="00E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="00E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овозеро Мурманской области, ул. Пионерская, д.6 .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(81538) 41338, e-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4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  <w:r w:rsidR="00ED1C87">
              <w:t>.</w:t>
            </w:r>
          </w:p>
          <w:p w:rsidR="00ED1C87" w:rsidRPr="00ED1C87" w:rsidRDefault="00ED1C87" w:rsidP="001E3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юридического лица выдано 26.12.2005 № 1055100103970</w:t>
            </w:r>
          </w:p>
          <w:p w:rsidR="00AD6787" w:rsidRPr="00525BB7" w:rsidRDefault="00525BB7" w:rsidP="00525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Геннадьевич, (81538)  41-085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A16D8F" w:rsidP="001E38D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AD6787" w:rsidRPr="0049332B" w:rsidRDefault="001E38D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Режим определен п. </w:t>
            </w:r>
            <w:r w:rsidR="0045757C" w:rsidRPr="004933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3787" w:rsidRPr="0049332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оложения </w:t>
            </w:r>
            <w:r w:rsidR="00CD3787" w:rsidRPr="0049332B">
              <w:rPr>
                <w:rFonts w:ascii="Times New Roman" w:hAnsi="Times New Roman" w:cs="Times New Roman"/>
                <w:sz w:val="22"/>
                <w:szCs w:val="22"/>
              </w:rPr>
              <w:t>"Об организации государственного природного биологического (</w:t>
            </w:r>
            <w:proofErr w:type="spellStart"/>
            <w:r w:rsidR="00CD3787" w:rsidRPr="0049332B">
              <w:rPr>
                <w:rFonts w:ascii="Times New Roman" w:hAnsi="Times New Roman" w:cs="Times New Roman"/>
                <w:sz w:val="22"/>
                <w:szCs w:val="22"/>
              </w:rPr>
              <w:t>рыбохозяйственного</w:t>
            </w:r>
            <w:proofErr w:type="spellEnd"/>
            <w:r w:rsidR="00CD3787" w:rsidRPr="0049332B">
              <w:rPr>
                <w:rFonts w:ascii="Times New Roman" w:hAnsi="Times New Roman" w:cs="Times New Roman"/>
                <w:sz w:val="22"/>
                <w:szCs w:val="22"/>
              </w:rPr>
              <w:t>) заказника регионального значения "</w:t>
            </w:r>
            <w:proofErr w:type="spellStart"/>
            <w:r w:rsidR="00CD3787" w:rsidRPr="0049332B">
              <w:rPr>
                <w:rFonts w:ascii="Times New Roman" w:hAnsi="Times New Roman" w:cs="Times New Roman"/>
                <w:sz w:val="22"/>
                <w:szCs w:val="22"/>
              </w:rPr>
              <w:t>Варзугский</w:t>
            </w:r>
            <w:proofErr w:type="spellEnd"/>
            <w:r w:rsidR="00CD3787"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", утвержденного постановлением Правительства Мурманской области от 03.02.2000 N 4-ПП/1 </w:t>
            </w:r>
            <w:r w:rsidR="00525BB7" w:rsidRPr="0049332B">
              <w:rPr>
                <w:rFonts w:ascii="Times New Roman" w:hAnsi="Times New Roman" w:cs="Times New Roman"/>
                <w:sz w:val="22"/>
                <w:szCs w:val="22"/>
              </w:rPr>
              <w:t>(в редакции постановления Правительства Мурманской области от 08.06.2015 N 229-ПП):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 Режим заказника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3.1. Утратил силу. - Постановление Правительства Мурманской области от 24.04.2006 N 139-ПП.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3.2. На территории заказника постоянно или временно запрещается или ограничивается любая деятельность в случаях: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- если она противоречит целям создания заказника;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- если она причиняет вред природным комплексам и их компонентам;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- если она не согласована уполномоченным органом в случаях, предусмотренных настоящим Положением.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3.2.1. Сплав по реке Варзуга запрещается с 15 июля до ледостава (за исключением оказания медицинской помощи, выполнения спасательных работ, служебных обязанностей правоохранительных и природоохранных органов, осуществления рыбоохранных и природоохранных мероприятий, а также за исключением проведения работ в научно-исследовательских и контрольных целях) на период до 2025 года.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3.2.2. При наличии высокой пожарной опасности может вводиться ограничение на пребывание граждан в лесах и въезда в них транспортных средств.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3.2.3. В целях обеспечения пожарной безопасности на территории заказника размещение лагерей и стоянок, разведение костров, а также посадка вертолетов допускается только в специально отведенных местах.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Схема с расположением мест стоянок на территории заказника, а также схема с расположением площадок для посадки вертолетов на территории заказника (с приложением координат их размещения) утверждаются приказом уполномоченного органа и размещаются в общем доступе на официальном сайте уполномоченного органа.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3.3. Утратил силу. - Постановление Правительства Мурманской области от 24.04.2006 N 139-ПП.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3.4. На территории заказника разрешается: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а) проведение научно-исследовательских (зоологических, ботанических, </w:t>
            </w:r>
            <w:proofErr w:type="spellStart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рыбохозяйственных</w:t>
            </w:r>
            <w:proofErr w:type="spellEnd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) и экспериментальных работ согласно утвержденным планам НИР по согласованию с уполномоченным органом;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б) проведение лесоустроительных, </w:t>
            </w:r>
            <w:proofErr w:type="spellStart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лесокультурных</w:t>
            </w:r>
            <w:proofErr w:type="spellEnd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 работ, рубок промежуточного пользования и других </w:t>
            </w:r>
            <w:r w:rsidRPr="004933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лесохозяйственных мероприятий (за исключением рубок главного пользования) в границах заказника по согласованию с уполномоченным органом;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в) любительское и спортивное рыболовство, а также организация любительского и спортивного рыболовства в соответствии с действующим законодательством;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г) организация туристической деятельности по согласованию с уполномоченным органом;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д) для колхоза "Всходы коммунизма": сенокошение, движение </w:t>
            </w:r>
            <w:proofErr w:type="spellStart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плавсредств</w:t>
            </w:r>
            <w:proofErr w:type="spellEnd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 и иных транспортных средств на территории заказника при осуществлении работ, связанных с хозяйственной деятельностью, по согласованию с уполномоченным органом (с учетом п. 3.2.1 Положения); а также лов рыбы в соответствии с действующим законодательством;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е) размещение и обустройство лагерей и баз в рекреационных целях в соответствии с действующим законодательством, при наличии согласования с уполномоченным органом и обоснования их размещения;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ж) сплав леса в плотах по реке Варзуга в течение двух недель после ледохода.</w:t>
            </w:r>
          </w:p>
          <w:p w:rsidR="00525BB7" w:rsidRPr="0049332B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3.5. Собственники, владельцы и пользователи земельных участков, которые расположены в границах заказника, а также иные физические и юридические лица обязаны соблюдать установленный в заказнике режим особой </w:t>
            </w:r>
            <w:proofErr w:type="gramStart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охраны</w:t>
            </w:r>
            <w:proofErr w:type="gramEnd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 и несут за его нарушение административную, уголовную и иную установленную законодательством Российской Федерации ответственность.</w:t>
            </w:r>
          </w:p>
          <w:p w:rsidR="00525BB7" w:rsidRPr="003C065A" w:rsidRDefault="00525BB7" w:rsidP="00525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3.6. В целях соблюдения традиционного образа жизни и осуществления традиционной хозяйственной деятельности коренных малочисленных народов Севера для постоянных жителей </w:t>
            </w:r>
            <w:proofErr w:type="gramStart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сел</w:t>
            </w:r>
            <w:proofErr w:type="gramEnd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 Варзуга и Кузомень на территории заказника разрешается: сенокошение, лов рыбы в соответствии с действующим законодательством; движение </w:t>
            </w:r>
            <w:proofErr w:type="spellStart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>плавсредств</w:t>
            </w:r>
            <w:proofErr w:type="spellEnd"/>
            <w:r w:rsidRPr="0049332B">
              <w:rPr>
                <w:rFonts w:ascii="Times New Roman" w:hAnsi="Times New Roman" w:cs="Times New Roman"/>
                <w:sz w:val="22"/>
                <w:szCs w:val="22"/>
              </w:rPr>
              <w:t xml:space="preserve"> и иных транспортных средств при осуществлении работ, связанных с хозяйственной деятельностью, по согласованию с уполномоченным органом (с учетом п. 3.2.1 Положения).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8E5AED" w:rsidRPr="003C065A" w:rsidRDefault="0045757C" w:rsidP="0045757C">
            <w:pPr>
              <w:pStyle w:val="ConsPlusNormal"/>
              <w:jc w:val="both"/>
              <w:rPr>
                <w:sz w:val="24"/>
                <w:szCs w:val="24"/>
              </w:rPr>
            </w:pPr>
            <w:r w:rsidRPr="0045757C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5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263DAC" w:rsidRDefault="0049332B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DAC">
              <w:rPr>
                <w:rFonts w:ascii="Times New Roman" w:hAnsi="Times New Roman" w:cs="Times New Roman"/>
                <w:b/>
                <w:sz w:val="24"/>
                <w:szCs w:val="24"/>
              </w:rPr>
              <w:t>28)</w:t>
            </w:r>
            <w:r w:rsidR="00872849" w:rsidRPr="00263DA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263DAC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A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AE17D1" w:rsidRDefault="00AE17D1" w:rsidP="004933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332B" w:rsidRPr="0049332B" w:rsidRDefault="0049332B" w:rsidP="004933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0A82">
        <w:rPr>
          <w:rFonts w:ascii="Times New Roman" w:hAnsi="Times New Roman" w:cs="Times New Roman"/>
          <w:sz w:val="24"/>
          <w:szCs w:val="24"/>
        </w:rPr>
        <w:lastRenderedPageBreak/>
        <w:t xml:space="preserve">Составитель: </w:t>
      </w:r>
    </w:p>
    <w:p w:rsidR="0049332B" w:rsidRPr="0049332B" w:rsidRDefault="0049332B" w:rsidP="004933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0A82">
        <w:rPr>
          <w:rFonts w:ascii="Times New Roman" w:hAnsi="Times New Roman" w:cs="Times New Roman"/>
          <w:sz w:val="24"/>
          <w:szCs w:val="24"/>
        </w:rPr>
        <w:t xml:space="preserve">главный специалист отдела </w:t>
      </w:r>
      <w:r w:rsidR="00A54CB2">
        <w:rPr>
          <w:rFonts w:ascii="Times New Roman" w:hAnsi="Times New Roman" w:cs="Times New Roman"/>
          <w:sz w:val="24"/>
          <w:szCs w:val="24"/>
        </w:rPr>
        <w:t xml:space="preserve">обеспечения экологической безопасности и развития ООПТ </w:t>
      </w:r>
      <w:r w:rsidRPr="00870A82">
        <w:rPr>
          <w:rFonts w:ascii="Times New Roman" w:hAnsi="Times New Roman" w:cs="Times New Roman"/>
          <w:sz w:val="24"/>
          <w:szCs w:val="24"/>
        </w:rPr>
        <w:t xml:space="preserve">Министерства природный ресурсов и экологии Мурманской области </w:t>
      </w:r>
    </w:p>
    <w:p w:rsidR="0049332B" w:rsidRPr="00870A82" w:rsidRDefault="0049332B" w:rsidP="004933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Рожок Оксана Александровна</w:t>
      </w:r>
      <w:r w:rsidRPr="00870A82">
        <w:rPr>
          <w:rFonts w:ascii="Times New Roman" w:hAnsi="Times New Roman" w:cs="Times New Roman"/>
          <w:sz w:val="24"/>
          <w:szCs w:val="24"/>
        </w:rPr>
        <w:t xml:space="preserve">, тел. 815 2 486-805, </w:t>
      </w:r>
      <w:hyperlink r:id="rId25" w:history="1"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rozhok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murman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9791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70A82">
        <w:rPr>
          <w:rFonts w:ascii="Times New Roman" w:hAnsi="Times New Roman" w:cs="Times New Roman"/>
          <w:sz w:val="24"/>
          <w:szCs w:val="24"/>
        </w:rPr>
        <w:t>.</w:t>
      </w:r>
    </w:p>
    <w:p w:rsidR="0049332B" w:rsidRPr="0049332B" w:rsidRDefault="0049332B" w:rsidP="004933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03.08.</w:t>
      </w:r>
      <w:r w:rsidRPr="0049332B">
        <w:rPr>
          <w:rFonts w:ascii="Times New Roman" w:hAnsi="Times New Roman" w:cs="Times New Roman"/>
          <w:sz w:val="24"/>
          <w:szCs w:val="24"/>
        </w:rPr>
        <w:t>201</w:t>
      </w:r>
      <w:r w:rsidR="008510F6">
        <w:rPr>
          <w:rFonts w:ascii="Times New Roman" w:hAnsi="Times New Roman" w:cs="Times New Roman"/>
          <w:sz w:val="24"/>
          <w:szCs w:val="24"/>
        </w:rPr>
        <w:t>5</w:t>
      </w:r>
    </w:p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265"/>
    <w:multiLevelType w:val="hybridMultilevel"/>
    <w:tmpl w:val="26C8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F0B00"/>
    <w:multiLevelType w:val="hybridMultilevel"/>
    <w:tmpl w:val="26C8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E6721"/>
    <w:multiLevelType w:val="hybridMultilevel"/>
    <w:tmpl w:val="26C8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693D01"/>
    <w:multiLevelType w:val="hybridMultilevel"/>
    <w:tmpl w:val="26C8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86B60"/>
    <w:multiLevelType w:val="hybridMultilevel"/>
    <w:tmpl w:val="26C8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BD48AB"/>
    <w:multiLevelType w:val="hybridMultilevel"/>
    <w:tmpl w:val="26C8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3B2610"/>
    <w:multiLevelType w:val="hybridMultilevel"/>
    <w:tmpl w:val="7B68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367F3E"/>
    <w:multiLevelType w:val="hybridMultilevel"/>
    <w:tmpl w:val="7B68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7724F7"/>
    <w:multiLevelType w:val="hybridMultilevel"/>
    <w:tmpl w:val="7B68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770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CF7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585A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934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059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6568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1AC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3FD4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21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DAC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2F2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5D5C"/>
    <w:rsid w:val="002E6947"/>
    <w:rsid w:val="002E706B"/>
    <w:rsid w:val="002E76C9"/>
    <w:rsid w:val="002E7D9A"/>
    <w:rsid w:val="002F0962"/>
    <w:rsid w:val="002F0CD4"/>
    <w:rsid w:val="002F13B4"/>
    <w:rsid w:val="002F1BE6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376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7A4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8F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42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57C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32B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B9E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0C2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BB7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700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B3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5AE9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371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0EA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0D3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93E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1D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4704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0F6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80B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5A3B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1D9E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5AED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738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BBE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6D8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CB2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4B8E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17D1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1BAA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C8A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E38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669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90E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B7D5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787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627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25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67F01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1C87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409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76B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1A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0D6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rsid w:val="00537700"/>
    <w:rPr>
      <w:color w:val="0000FF"/>
      <w:u w:val="single"/>
    </w:rPr>
  </w:style>
  <w:style w:type="paragraph" w:styleId="a5">
    <w:name w:val="List Paragraph"/>
    <w:basedOn w:val="a"/>
    <w:qFormat/>
    <w:rsid w:val="005377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537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man.ru/flora/data/s431000.shtml" TargetMode="External"/><Relationship Id="rId13" Type="http://schemas.openxmlformats.org/officeDocument/2006/relationships/hyperlink" Target="http://www.murman.ru/flora/data/s569000.shtml" TargetMode="External"/><Relationship Id="rId18" Type="http://schemas.openxmlformats.org/officeDocument/2006/relationships/hyperlink" Target="http://www.murman.ru/flora/data/s686000.s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murman.ru/flora/data/s879000.shtml" TargetMode="External"/><Relationship Id="rId7" Type="http://schemas.openxmlformats.org/officeDocument/2006/relationships/hyperlink" Target="http://www.murman.ru/flora/data/s429000.shtml" TargetMode="External"/><Relationship Id="rId12" Type="http://schemas.openxmlformats.org/officeDocument/2006/relationships/hyperlink" Target="http://www.murman.ru/flora/data/s568000.shtml" TargetMode="External"/><Relationship Id="rId17" Type="http://schemas.openxmlformats.org/officeDocument/2006/relationships/hyperlink" Target="http://www.murman.ru/flora/data/s659000.shtml" TargetMode="External"/><Relationship Id="rId25" Type="http://schemas.openxmlformats.org/officeDocument/2006/relationships/hyperlink" Target="mailto:rozhok@gov-murma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rman.ru/flora/data/s636000.shtml" TargetMode="External"/><Relationship Id="rId20" Type="http://schemas.openxmlformats.org/officeDocument/2006/relationships/hyperlink" Target="http://www.murman.ru/flora/data/s768000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rman.ru/flora/data/s394000.shtml" TargetMode="External"/><Relationship Id="rId11" Type="http://schemas.openxmlformats.org/officeDocument/2006/relationships/hyperlink" Target="http://www.murman.ru/flora/data/s528000.shtml" TargetMode="External"/><Relationship Id="rId24" Type="http://schemas.openxmlformats.org/officeDocument/2006/relationships/hyperlink" Target="mailto:vdovin@ruslaplan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rman.ru/flora/data/s618000.shtml" TargetMode="External"/><Relationship Id="rId23" Type="http://schemas.openxmlformats.org/officeDocument/2006/relationships/hyperlink" Target="http://www.murman.ru/flora/data/s847000.shtml" TargetMode="External"/><Relationship Id="rId10" Type="http://schemas.openxmlformats.org/officeDocument/2006/relationships/hyperlink" Target="http://www.murman.ru/flora/data/s527000.shtml" TargetMode="External"/><Relationship Id="rId19" Type="http://schemas.openxmlformats.org/officeDocument/2006/relationships/hyperlink" Target="http://www.murman.ru/flora/data/s704000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rman.ru/flora/data/s433000.shtml" TargetMode="External"/><Relationship Id="rId14" Type="http://schemas.openxmlformats.org/officeDocument/2006/relationships/hyperlink" Target="http://www.murman.ru/flora/data/s612000.shtml" TargetMode="External"/><Relationship Id="rId22" Type="http://schemas.openxmlformats.org/officeDocument/2006/relationships/hyperlink" Target="http://www.murman.ru/flora/data/s841000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</dc:creator>
  <cp:lastModifiedBy>Попова Л.В.</cp:lastModifiedBy>
  <cp:revision>28</cp:revision>
  <cp:lastPrinted>2016-02-03T08:40:00Z</cp:lastPrinted>
  <dcterms:created xsi:type="dcterms:W3CDTF">2015-11-22T11:37:00Z</dcterms:created>
  <dcterms:modified xsi:type="dcterms:W3CDTF">2017-02-17T08:46:00Z</dcterms:modified>
</cp:coreProperties>
</file>