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ED">
        <w:rPr>
          <w:rFonts w:ascii="Times New Roman" w:hAnsi="Times New Roman" w:cs="Times New Roman"/>
          <w:b/>
          <w:sz w:val="28"/>
          <w:szCs w:val="28"/>
        </w:rPr>
        <w:t>ПРЕДВАРИТЕЛЬНЫЕ М</w:t>
      </w:r>
      <w:r w:rsidRPr="00B34849">
        <w:rPr>
          <w:rFonts w:ascii="Times New Roman" w:hAnsi="Times New Roman" w:cs="Times New Roman"/>
          <w:b/>
          <w:sz w:val="28"/>
          <w:szCs w:val="28"/>
        </w:rPr>
        <w:t>АТЕРИАЛЫ,</w:t>
      </w:r>
    </w:p>
    <w:p w:rsidR="000F201C" w:rsidRPr="00B34849" w:rsidRDefault="000F201C" w:rsidP="000F2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849">
        <w:rPr>
          <w:rFonts w:ascii="Times New Roman" w:hAnsi="Times New Roman" w:cs="Times New Roman"/>
          <w:b/>
          <w:sz w:val="28"/>
          <w:szCs w:val="28"/>
        </w:rPr>
        <w:t>ОБОСНОВЫВАЮЩИЕ ЛИМИТЫ ИЗЪЯТИЯ ОХОТНИЧЬИХ РЕСУРСОВ В СЕЗОНЕ ОХОТЫ 202</w:t>
      </w:r>
      <w:r w:rsidR="005804A3">
        <w:rPr>
          <w:rFonts w:ascii="Times New Roman" w:hAnsi="Times New Roman" w:cs="Times New Roman"/>
          <w:b/>
          <w:sz w:val="28"/>
          <w:szCs w:val="28"/>
        </w:rPr>
        <w:t>6</w:t>
      </w:r>
      <w:r w:rsidRPr="00B34849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804A3">
        <w:rPr>
          <w:rFonts w:ascii="Times New Roman" w:hAnsi="Times New Roman" w:cs="Times New Roman"/>
          <w:b/>
          <w:sz w:val="28"/>
          <w:szCs w:val="28"/>
        </w:rPr>
        <w:t>7</w:t>
      </w:r>
      <w:r w:rsidRPr="00B34849"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0F201C" w:rsidRPr="00B34849" w:rsidRDefault="000F201C" w:rsidP="00344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b/>
          <w:sz w:val="28"/>
          <w:szCs w:val="28"/>
        </w:rPr>
        <w:t>НА ТЕРРИТОРИИ МУРМАНСКОЙ ОБЛАСТИ</w:t>
      </w:r>
      <w:r w:rsidR="00344F16">
        <w:rPr>
          <w:rFonts w:ascii="Times New Roman" w:hAnsi="Times New Roman" w:cs="Times New Roman"/>
          <w:b/>
          <w:sz w:val="28"/>
          <w:szCs w:val="28"/>
        </w:rPr>
        <w:t>, ЗА ИСКЛЮЧЕНИЕМ ОСОБО ОХРАНЯЕМЫХ ПРИРОДНЫХ ТЕРРИТОРИЙ ФЕДЕРАЛЬНОГО ЗНАЧЕНИЯ</w:t>
      </w:r>
    </w:p>
    <w:p w:rsidR="000F201C" w:rsidRPr="00B34849" w:rsidRDefault="000F201C" w:rsidP="000F201C">
      <w:pPr>
        <w:pStyle w:val="a3"/>
        <w:rPr>
          <w:sz w:val="28"/>
          <w:szCs w:val="28"/>
        </w:rPr>
      </w:pPr>
    </w:p>
    <w:p w:rsidR="000F201C" w:rsidRPr="00B34849" w:rsidRDefault="000F201C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01C" w:rsidRPr="00B34849" w:rsidRDefault="000F201C" w:rsidP="000F2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DDB" w:rsidRDefault="00421DDB"/>
    <w:p w:rsidR="00421DDB" w:rsidRDefault="00421DDB"/>
    <w:p w:rsidR="00421DDB" w:rsidRDefault="00421DDB"/>
    <w:p w:rsidR="00D66BED" w:rsidRDefault="00D66BED"/>
    <w:p w:rsidR="00D66BED" w:rsidRDefault="00D66BED"/>
    <w:p w:rsidR="00D66BED" w:rsidRDefault="00D66BED"/>
    <w:p w:rsidR="00D66BED" w:rsidRDefault="00D66BED"/>
    <w:p w:rsidR="00D66BED" w:rsidRDefault="00D66BED"/>
    <w:p w:rsidR="00D66BED" w:rsidRDefault="00D66BED"/>
    <w:p w:rsidR="00D66BED" w:rsidRDefault="00D66BED" w:rsidP="00D66BED">
      <w:pPr>
        <w:tabs>
          <w:tab w:val="left" w:pos="3608"/>
        </w:tabs>
      </w:pPr>
      <w:r>
        <w:tab/>
      </w:r>
    </w:p>
    <w:p w:rsidR="00D66BED" w:rsidRDefault="00D66BED" w:rsidP="00D66BED">
      <w:pPr>
        <w:tabs>
          <w:tab w:val="left" w:pos="3608"/>
        </w:tabs>
      </w:pPr>
    </w:p>
    <w:p w:rsidR="00D66BED" w:rsidRDefault="00D66BED" w:rsidP="00D66BED">
      <w:pPr>
        <w:tabs>
          <w:tab w:val="left" w:pos="3608"/>
        </w:tabs>
      </w:pPr>
    </w:p>
    <w:p w:rsidR="00D66BED" w:rsidRDefault="00D66BED" w:rsidP="00D66BED">
      <w:pPr>
        <w:tabs>
          <w:tab w:val="left" w:pos="3608"/>
        </w:tabs>
      </w:pPr>
    </w:p>
    <w:p w:rsidR="00D66BED" w:rsidRDefault="00D66BED" w:rsidP="00D66BED">
      <w:pPr>
        <w:tabs>
          <w:tab w:val="left" w:pos="3608"/>
        </w:tabs>
      </w:pPr>
    </w:p>
    <w:p w:rsidR="00D66BED" w:rsidRDefault="00D66BED" w:rsidP="00D66BED">
      <w:pPr>
        <w:tabs>
          <w:tab w:val="left" w:pos="3608"/>
        </w:tabs>
      </w:pPr>
    </w:p>
    <w:p w:rsidR="00D66BED" w:rsidRDefault="00D66BED"/>
    <w:p w:rsidR="00D66BED" w:rsidRDefault="00D66BED"/>
    <w:p w:rsidR="00D66BED" w:rsidRDefault="00D66BED"/>
    <w:p w:rsidR="00421DDB" w:rsidRDefault="00421DDB"/>
    <w:p w:rsidR="00421DDB" w:rsidRDefault="00421DDB" w:rsidP="00421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Мурманск, 202</w:t>
      </w:r>
      <w:r w:rsidR="00344F16">
        <w:rPr>
          <w:rFonts w:ascii="Times New Roman" w:hAnsi="Times New Roman" w:cs="Times New Roman"/>
          <w:sz w:val="28"/>
          <w:szCs w:val="28"/>
        </w:rPr>
        <w:t>6</w:t>
      </w:r>
      <w:r w:rsidRPr="00B348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6F93" w:rsidRDefault="00816F93" w:rsidP="00421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BED" w:rsidRDefault="00D66BED"/>
    <w:p w:rsidR="004E304E" w:rsidRDefault="000B6FC7" w:rsidP="000B6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C7">
        <w:rPr>
          <w:rFonts w:ascii="Times New Roman" w:hAnsi="Times New Roman" w:cs="Times New Roman"/>
          <w:b/>
          <w:sz w:val="28"/>
          <w:szCs w:val="28"/>
        </w:rPr>
        <w:t>Оценка воздействия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окружающую среду намечаемой хозяйственной деятельности</w:t>
      </w:r>
    </w:p>
    <w:p w:rsidR="000B6FC7" w:rsidRDefault="000B6FC7" w:rsidP="000B6F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FC7" w:rsidRDefault="000B6FC7" w:rsidP="000B6F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 Общие сведения о планируемой хозяйственной деятельности</w:t>
      </w:r>
    </w:p>
    <w:p w:rsidR="000B6FC7" w:rsidRDefault="000B6FC7" w:rsidP="000B6F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B6FC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Сведения о заказчике.</w:t>
      </w:r>
    </w:p>
    <w:p w:rsidR="000B6FC7" w:rsidRDefault="000B6FC7" w:rsidP="000B6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B6FC7">
        <w:rPr>
          <w:rFonts w:ascii="Times New Roman" w:hAnsi="Times New Roman" w:cs="Times New Roman"/>
          <w:sz w:val="28"/>
          <w:szCs w:val="28"/>
        </w:rPr>
        <w:t xml:space="preserve">Заказчиком намечаемой хозяйственной деятельности является </w:t>
      </w:r>
      <w:r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Мурманской области.</w:t>
      </w:r>
    </w:p>
    <w:p w:rsidR="000B6FC7" w:rsidRDefault="000B6FC7" w:rsidP="000B6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Юридический и фактический адрес: 183032, г. Мурманск, пр. Кольский, д. 1.</w:t>
      </w:r>
    </w:p>
    <w:p w:rsidR="000B6FC7" w:rsidRDefault="000B6FC7" w:rsidP="000B6F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(8152) 486 851, (8152) 486 852, (8152) 486 841.</w:t>
      </w:r>
    </w:p>
    <w:p w:rsidR="000B6FC7" w:rsidRPr="00B348B6" w:rsidRDefault="000B6FC7" w:rsidP="000B6FC7">
      <w:pPr>
        <w:spacing w:after="0"/>
        <w:ind w:firstLine="708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Каск Дмитрий Михайлович, начальник отдела государственного охотничьего надзора Министерства природных ресурсов и экологии Мурманской области, телефон (8152) 486 841, </w:t>
      </w:r>
      <w:r w:rsidR="00333ECB" w:rsidRPr="00333ECB">
        <w:rPr>
          <w:rFonts w:ascii="Times New Roman" w:hAnsi="Times New Roman"/>
          <w:sz w:val="28"/>
          <w:szCs w:val="28"/>
          <w:lang w:val="en-US"/>
        </w:rPr>
        <w:t>E</w:t>
      </w:r>
      <w:r w:rsidR="00333ECB" w:rsidRPr="00333ECB">
        <w:rPr>
          <w:rFonts w:ascii="Times New Roman" w:hAnsi="Times New Roman"/>
          <w:sz w:val="28"/>
          <w:szCs w:val="28"/>
        </w:rPr>
        <w:t>-</w:t>
      </w:r>
      <w:r w:rsidR="00333ECB" w:rsidRPr="00333ECB">
        <w:rPr>
          <w:rFonts w:ascii="Times New Roman" w:hAnsi="Times New Roman"/>
          <w:sz w:val="28"/>
          <w:szCs w:val="28"/>
          <w:lang w:val="en-US"/>
        </w:rPr>
        <w:t>mail</w:t>
      </w:r>
      <w:r w:rsidR="00333ECB" w:rsidRPr="00333ECB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333ECB" w:rsidRPr="00333ECB">
          <w:rPr>
            <w:rStyle w:val="a9"/>
            <w:rFonts w:ascii="Times New Roman" w:hAnsi="Times New Roman"/>
            <w:sz w:val="28"/>
            <w:szCs w:val="28"/>
            <w:lang w:val="en-US"/>
          </w:rPr>
          <w:t>kask</w:t>
        </w:r>
        <w:r w:rsidR="00333ECB" w:rsidRPr="00333ECB">
          <w:rPr>
            <w:rStyle w:val="a9"/>
            <w:rFonts w:ascii="Times New Roman" w:hAnsi="Times New Roman"/>
            <w:sz w:val="28"/>
            <w:szCs w:val="28"/>
          </w:rPr>
          <w:t>@</w:t>
        </w:r>
        <w:r w:rsidR="00333ECB" w:rsidRPr="00333ECB">
          <w:rPr>
            <w:rStyle w:val="a9"/>
            <w:rFonts w:ascii="Times New Roman" w:hAnsi="Times New Roman"/>
            <w:sz w:val="28"/>
            <w:szCs w:val="28"/>
            <w:lang w:val="en-US"/>
          </w:rPr>
          <w:t>gov</w:t>
        </w:r>
        <w:r w:rsidR="00333ECB" w:rsidRPr="00333ECB">
          <w:rPr>
            <w:rStyle w:val="a9"/>
            <w:rFonts w:ascii="Times New Roman" w:hAnsi="Times New Roman"/>
            <w:sz w:val="28"/>
            <w:szCs w:val="28"/>
          </w:rPr>
          <w:t>-</w:t>
        </w:r>
        <w:r w:rsidR="00333ECB" w:rsidRPr="00333ECB">
          <w:rPr>
            <w:rStyle w:val="a9"/>
            <w:rFonts w:ascii="Times New Roman" w:hAnsi="Times New Roman"/>
            <w:sz w:val="28"/>
            <w:szCs w:val="28"/>
            <w:lang w:val="en-US"/>
          </w:rPr>
          <w:t>murman</w:t>
        </w:r>
        <w:r w:rsidR="00333ECB" w:rsidRPr="00333ECB">
          <w:rPr>
            <w:rStyle w:val="a9"/>
            <w:rFonts w:ascii="Times New Roman" w:hAnsi="Times New Roman"/>
            <w:sz w:val="28"/>
            <w:szCs w:val="28"/>
          </w:rPr>
          <w:t>.</w:t>
        </w:r>
        <w:r w:rsidR="00333ECB" w:rsidRPr="00333ECB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C55FC7" w:rsidRDefault="00C55FC7" w:rsidP="000B6FC7">
      <w:pPr>
        <w:spacing w:after="0"/>
        <w:ind w:firstLine="708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 w:rsidRPr="00C55FC7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1.2.</w:t>
      </w: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C55FC7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Наименование планируемой хозяйственной деятельности и планируемое место ее реализации.</w:t>
      </w:r>
    </w:p>
    <w:p w:rsidR="00C55FC7" w:rsidRDefault="00C55FC7" w:rsidP="000B6FC7">
      <w:pPr>
        <w:spacing w:after="0"/>
        <w:ind w:firstLine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C55FC7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Материалы, </w:t>
      </w: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обосновывающие лимиты и квоты добычи охотничьих ресурсов на период с 1 августа 2026 года до 1 августа 2027 года на территории Мурманской области (далее – Материалы, обосновывающие лимиты и квоты добычи).</w:t>
      </w:r>
    </w:p>
    <w:p w:rsidR="00965A59" w:rsidRDefault="00965A59" w:rsidP="000B6FC7">
      <w:pPr>
        <w:spacing w:after="0"/>
        <w:ind w:firstLine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Намечаемая хозяйственная деятельность (охота) планируется на территории закрепленных и общедоступных охотничьих угодий Мурманской области, являющихся средой обитания охотничьих ресурсов.</w:t>
      </w:r>
    </w:p>
    <w:p w:rsidR="00801A29" w:rsidRDefault="00801A29" w:rsidP="000B6FC7">
      <w:pPr>
        <w:spacing w:after="0"/>
        <w:ind w:firstLine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</w:p>
    <w:p w:rsidR="00801A29" w:rsidRDefault="00801A29" w:rsidP="000B6FC7">
      <w:pPr>
        <w:spacing w:after="0"/>
        <w:ind w:firstLine="708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1.3. </w:t>
      </w:r>
      <w:r w:rsidRPr="00801A29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Характеристика типа обосновывающей документации.</w:t>
      </w:r>
    </w:p>
    <w:p w:rsidR="00975BAE" w:rsidRDefault="00975BAE" w:rsidP="000B6FC7">
      <w:pPr>
        <w:spacing w:after="0"/>
        <w:ind w:firstLine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Материалы, обосновывающие лимиты и квоты добычи являются проектом нормативно-технического документа в области охраны окружающей среды и представляются на государственную экологическую экспертизу в соответствии со статьей 20 Федерального закона от 24.04.1995                № 52-ФЗ «О животном мире», статьей 12 Федерального закона от 23.11.1995 № 174 – ФЗ «</w:t>
      </w:r>
      <w:r w:rsidR="00AB50C8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Об экологической экспертизе</w:t>
      </w: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>»</w:t>
      </w:r>
      <w:r w:rsidR="00AB50C8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AB50C8" w:rsidRPr="00801A29" w:rsidRDefault="00AB50C8" w:rsidP="000B6FC7">
      <w:pPr>
        <w:spacing w:after="0"/>
        <w:ind w:firstLine="708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Состав и содержание материалов установлены требованиями статьи 14 </w:t>
      </w:r>
    </w:p>
    <w:p w:rsidR="00C55FC7" w:rsidRDefault="00AB50C8" w:rsidP="00AB50C8">
      <w:pPr>
        <w:spacing w:after="0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>Федерального закона от 23.11.1995 № 174 – ФЗ «Об экологической экспертизе» и «Правилами проведения оценки воздействия на окружающую среду», утвержденными постановлением Правительства РФ от 28.11.2024                      № 1644.</w:t>
      </w:r>
    </w:p>
    <w:p w:rsidR="007B2CAC" w:rsidRPr="00B348B6" w:rsidRDefault="007B2CAC" w:rsidP="00AB50C8">
      <w:pPr>
        <w:spacing w:after="0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9"/>
          <w:rFonts w:ascii="Times New Roman" w:hAnsi="Times New Roman"/>
          <w:color w:val="auto"/>
          <w:sz w:val="28"/>
          <w:szCs w:val="28"/>
          <w:u w:val="none"/>
        </w:rPr>
        <w:tab/>
        <w:t>При этом одним из условий проведения государственной экологической экспертизы объектов является наличие в составе материалов, подлежащих экспертизе, материалов по оценке воздействия на окружающую среду (далее - ОВОС) хозяйственной и иной деятельности.</w:t>
      </w:r>
    </w:p>
    <w:p w:rsidR="003C70B8" w:rsidRPr="003330EE" w:rsidRDefault="003C70B8" w:rsidP="003330EE">
      <w:pPr>
        <w:spacing w:after="0"/>
        <w:jc w:val="center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B74DF3" w:rsidRDefault="00B74DF3" w:rsidP="003330EE">
      <w:pPr>
        <w:spacing w:after="0"/>
        <w:jc w:val="center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 w:rsidRP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2. Цель и необходимость </w:t>
      </w:r>
      <w:r w:rsid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реализации</w:t>
      </w:r>
      <w:r w:rsidR="003330EE" w:rsidRP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 планируемой (намечаемой) хозяйственной деятельности и иной деятельности</w:t>
      </w:r>
      <w:r w:rsidR="003330EE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 xml:space="preserve">  </w:t>
      </w:r>
    </w:p>
    <w:p w:rsidR="003330EE" w:rsidRDefault="003330EE" w:rsidP="003330EE">
      <w:pPr>
        <w:spacing w:after="0"/>
        <w:jc w:val="both"/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3330EE" w:rsidRPr="003330EE" w:rsidRDefault="003330EE" w:rsidP="0033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EE">
        <w:rPr>
          <w:rFonts w:ascii="Times New Roman" w:hAnsi="Times New Roman" w:cs="Times New Roman"/>
          <w:sz w:val="28"/>
          <w:szCs w:val="28"/>
        </w:rPr>
        <w:t xml:space="preserve">Целью реализации намечаемой хозяйственной деятельности является регулирование использования охотничьих ресурсов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330EE">
        <w:rPr>
          <w:rFonts w:ascii="Times New Roman" w:hAnsi="Times New Roman" w:cs="Times New Roman"/>
          <w:sz w:val="28"/>
          <w:szCs w:val="28"/>
        </w:rPr>
        <w:t xml:space="preserve"> Мурманской области в объемах, позволяющих обеспечить их видовое разнообразие и сохранить их численность в пределах, необходимых для их расширенного воспроизводства.</w:t>
      </w:r>
    </w:p>
    <w:p w:rsidR="003330EE" w:rsidRDefault="003330EE" w:rsidP="0033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EE">
        <w:rPr>
          <w:rFonts w:ascii="Times New Roman" w:hAnsi="Times New Roman" w:cs="Times New Roman"/>
          <w:sz w:val="28"/>
          <w:szCs w:val="28"/>
        </w:rPr>
        <w:t xml:space="preserve">Потребность реализации намечаемой деятельности – обеспечение прав граждан на охоту в пределах Мурманской области, а также прав хозяйствующих субъектов области (охотпользователей) на пользование охотничьими ресурсами. </w:t>
      </w:r>
    </w:p>
    <w:p w:rsidR="00AB753B" w:rsidRDefault="00AB753B" w:rsidP="0033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53B" w:rsidRDefault="00AB753B" w:rsidP="00A4120B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B753B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8E6">
        <w:rPr>
          <w:rFonts w:ascii="Times New Roman" w:hAnsi="Times New Roman"/>
          <w:b/>
          <w:color w:val="auto"/>
          <w:sz w:val="28"/>
          <w:szCs w:val="28"/>
        </w:rPr>
        <w:t>Альтернативные варианты достижения цели, обоснование выбора варианта реал</w:t>
      </w:r>
      <w:r w:rsidR="002F7488">
        <w:rPr>
          <w:rFonts w:ascii="Times New Roman" w:hAnsi="Times New Roman"/>
          <w:b/>
          <w:color w:val="auto"/>
          <w:sz w:val="28"/>
          <w:szCs w:val="28"/>
        </w:rPr>
        <w:t>изации планируемой деятельности из рассмотренных альтернатив.</w:t>
      </w:r>
    </w:p>
    <w:p w:rsidR="00A4120B" w:rsidRDefault="00A4120B" w:rsidP="00A4120B">
      <w:pPr>
        <w:rPr>
          <w:rFonts w:ascii="Times New Roman" w:hAnsi="Times New Roman" w:cs="Times New Roman"/>
          <w:sz w:val="28"/>
          <w:szCs w:val="28"/>
        </w:rPr>
      </w:pPr>
    </w:p>
    <w:p w:rsidR="00A4120B" w:rsidRDefault="00A4120B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4120B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альтернативных вариантов достижения цели намечаемой хозяйственной деятельности рассматриваются следующие:</w:t>
      </w:r>
    </w:p>
    <w:p w:rsidR="00BD18E6" w:rsidRDefault="00BD18E6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лимитов изъятия охотничьих ресурсов в большем </w:t>
      </w:r>
      <w:r w:rsidR="004D07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оличестве;</w:t>
      </w:r>
    </w:p>
    <w:p w:rsidR="00BD18E6" w:rsidRDefault="00BD18E6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от лимитов добычи охотничьих ресурсов («нулевой вариант»);</w:t>
      </w:r>
    </w:p>
    <w:p w:rsidR="00BD18E6" w:rsidRDefault="00BD18E6" w:rsidP="00BD18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вариант рационального использования охотничьих ресурсов.</w:t>
      </w:r>
    </w:p>
    <w:p w:rsidR="00F5351A" w:rsidRDefault="00D473A7" w:rsidP="00F53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Изъятие охотничьих ресурсов в количестве, превышающим установленные нормативы их допустимого изъятия</w:t>
      </w:r>
      <w:r w:rsidR="00F5351A" w:rsidRPr="00F5351A">
        <w:rPr>
          <w:rFonts w:ascii="Times New Roman" w:hAnsi="Times New Roman" w:cs="Times New Roman"/>
          <w:sz w:val="28"/>
          <w:szCs w:val="28"/>
        </w:rPr>
        <w:t xml:space="preserve">, приведет к дестабилизации популяции охотничьих </w:t>
      </w:r>
      <w:r w:rsidR="00F5351A">
        <w:rPr>
          <w:rFonts w:ascii="Times New Roman" w:hAnsi="Times New Roman" w:cs="Times New Roman"/>
          <w:sz w:val="28"/>
          <w:szCs w:val="28"/>
        </w:rPr>
        <w:t>ресурсов</w:t>
      </w:r>
      <w:r w:rsidR="00F5351A" w:rsidRPr="00F5351A">
        <w:rPr>
          <w:rFonts w:ascii="Times New Roman" w:hAnsi="Times New Roman" w:cs="Times New Roman"/>
          <w:sz w:val="28"/>
          <w:szCs w:val="28"/>
        </w:rPr>
        <w:t xml:space="preserve"> и к снижению их численности. Поэтому данный вариант достижения цели не может быть использован на территории </w:t>
      </w:r>
      <w:r w:rsidR="00F5351A">
        <w:rPr>
          <w:rFonts w:ascii="Times New Roman" w:hAnsi="Times New Roman" w:cs="Times New Roman"/>
          <w:sz w:val="28"/>
          <w:szCs w:val="28"/>
        </w:rPr>
        <w:t xml:space="preserve">Мурманской </w:t>
      </w:r>
      <w:r w:rsidR="00F5351A" w:rsidRPr="00F5351A">
        <w:rPr>
          <w:rFonts w:ascii="Times New Roman" w:hAnsi="Times New Roman" w:cs="Times New Roman"/>
          <w:sz w:val="28"/>
          <w:szCs w:val="28"/>
        </w:rPr>
        <w:t>области.</w:t>
      </w:r>
    </w:p>
    <w:p w:rsidR="00AD6C2D" w:rsidRPr="00B34849" w:rsidRDefault="00AD6C2D" w:rsidP="00AD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Охота – это традиционный вид природопользования в Мурманской области. Продукция охоты позволяет удовлетворять различные 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849">
        <w:rPr>
          <w:rFonts w:ascii="Times New Roman" w:hAnsi="Times New Roman" w:cs="Times New Roman"/>
          <w:sz w:val="28"/>
          <w:szCs w:val="28"/>
        </w:rPr>
        <w:t xml:space="preserve"> граждан, а также организаций, осуществляющих деятельность в области охотничьего хозяйства.</w:t>
      </w:r>
    </w:p>
    <w:p w:rsidR="00AD6C2D" w:rsidRPr="00B34849" w:rsidRDefault="00AD6C2D" w:rsidP="00AD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В области наиболее важное значение имеет любительская и спортивная охота.</w:t>
      </w:r>
    </w:p>
    <w:p w:rsidR="00FC39D2" w:rsidRPr="00FC39D2" w:rsidRDefault="00FC39D2" w:rsidP="00FC39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t xml:space="preserve">Отказ от охоты на территории региона приведет к прямому нарушению </w:t>
      </w:r>
    </w:p>
    <w:p w:rsidR="00FC39D2" w:rsidRPr="00FC39D2" w:rsidRDefault="00FC39D2" w:rsidP="00FC3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t>прав охотников и охотпользователей</w:t>
      </w:r>
      <w:r w:rsidR="001D512F">
        <w:rPr>
          <w:rFonts w:ascii="Times New Roman" w:hAnsi="Times New Roman" w:cs="Times New Roman"/>
          <w:sz w:val="28"/>
          <w:szCs w:val="28"/>
        </w:rPr>
        <w:t>, р</w:t>
      </w:r>
      <w:r w:rsidRPr="00FC39D2">
        <w:rPr>
          <w:rFonts w:ascii="Times New Roman" w:hAnsi="Times New Roman" w:cs="Times New Roman"/>
          <w:sz w:val="28"/>
          <w:szCs w:val="28"/>
        </w:rPr>
        <w:t xml:space="preserve">езкому росту социальной напряженности среди населения, </w:t>
      </w:r>
      <w:r w:rsidR="001D512F" w:rsidRPr="00B34849">
        <w:rPr>
          <w:rFonts w:ascii="Times New Roman" w:hAnsi="Times New Roman" w:cs="Times New Roman"/>
          <w:sz w:val="28"/>
          <w:szCs w:val="28"/>
        </w:rPr>
        <w:t>в том числе представителей коренных малочисленных </w:t>
      </w:r>
      <w:hyperlink r:id="rId8" w:anchor="dst100006" w:history="1">
        <w:r w:rsidR="001D512F" w:rsidRPr="00B34849">
          <w:rPr>
            <w:rFonts w:ascii="Times New Roman" w:hAnsi="Times New Roman" w:cs="Times New Roman"/>
            <w:sz w:val="28"/>
            <w:szCs w:val="28"/>
          </w:rPr>
          <w:t>народов</w:t>
        </w:r>
      </w:hyperlink>
      <w:r w:rsidR="001D512F" w:rsidRPr="00B34849">
        <w:rPr>
          <w:rFonts w:ascii="Times New Roman" w:hAnsi="Times New Roman" w:cs="Times New Roman"/>
          <w:sz w:val="28"/>
          <w:szCs w:val="28"/>
        </w:rPr>
        <w:t> Севера</w:t>
      </w:r>
      <w:r w:rsidR="001D512F">
        <w:rPr>
          <w:rFonts w:ascii="Times New Roman" w:hAnsi="Times New Roman" w:cs="Times New Roman"/>
          <w:sz w:val="28"/>
          <w:szCs w:val="28"/>
        </w:rPr>
        <w:t xml:space="preserve">, </w:t>
      </w:r>
      <w:r w:rsidRPr="00FC39D2">
        <w:rPr>
          <w:rFonts w:ascii="Times New Roman" w:hAnsi="Times New Roman" w:cs="Times New Roman"/>
          <w:sz w:val="28"/>
          <w:szCs w:val="28"/>
        </w:rPr>
        <w:t xml:space="preserve">убыточности малого бизнеса, задействованного в субъекте в области охотничьего хозяйства, всплеску браконьерства и иным негативным последствиям. </w:t>
      </w:r>
    </w:p>
    <w:p w:rsidR="00FC39D2" w:rsidRPr="00FC39D2" w:rsidRDefault="00FC39D2" w:rsidP="00FC39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t>Учитывая изложенное, отказ от планируемой деятельности (охоты,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9D2">
        <w:rPr>
          <w:rFonts w:ascii="Times New Roman" w:hAnsi="Times New Roman" w:cs="Times New Roman"/>
          <w:sz w:val="28"/>
          <w:szCs w:val="28"/>
        </w:rPr>
        <w:t xml:space="preserve">использования охотничьих ресурсов) при оценке воздействия на окружающую </w:t>
      </w:r>
    </w:p>
    <w:p w:rsidR="00FC39D2" w:rsidRDefault="00FC39D2" w:rsidP="00FC3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9D2">
        <w:rPr>
          <w:rFonts w:ascii="Times New Roman" w:hAnsi="Times New Roman" w:cs="Times New Roman"/>
          <w:sz w:val="28"/>
          <w:szCs w:val="28"/>
        </w:rPr>
        <w:lastRenderedPageBreak/>
        <w:t xml:space="preserve">среду не рассматривается и основным вариантом проектных решений принимается проект лимита и квот добычи охотничьих ресурсов на территории </w:t>
      </w:r>
      <w:r w:rsidR="004B2E97">
        <w:rPr>
          <w:rFonts w:ascii="Times New Roman" w:hAnsi="Times New Roman" w:cs="Times New Roman"/>
          <w:sz w:val="28"/>
          <w:szCs w:val="28"/>
        </w:rPr>
        <w:t>Мурманской</w:t>
      </w:r>
      <w:r w:rsidRPr="00FC39D2">
        <w:rPr>
          <w:rFonts w:ascii="Times New Roman" w:hAnsi="Times New Roman" w:cs="Times New Roman"/>
          <w:sz w:val="28"/>
          <w:szCs w:val="28"/>
        </w:rPr>
        <w:t xml:space="preserve"> области, который может дорабатываться с учетом замечаний и предложений заинтересованной общественности и комиссии государственной экологической экспертизы.</w:t>
      </w:r>
    </w:p>
    <w:p w:rsidR="00DF2CA1" w:rsidRDefault="00DF2CA1" w:rsidP="00FC3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CA1" w:rsidRDefault="0016589F" w:rsidP="001658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F2CA1" w:rsidRPr="0016589F">
        <w:rPr>
          <w:rFonts w:ascii="Times New Roman" w:hAnsi="Times New Roman" w:cs="Times New Roman"/>
          <w:b/>
          <w:sz w:val="28"/>
          <w:szCs w:val="28"/>
        </w:rPr>
        <w:t>. Возможные виды воздействия на окружающую среду</w:t>
      </w:r>
    </w:p>
    <w:p w:rsidR="0016589F" w:rsidRPr="0016589F" w:rsidRDefault="0016589F" w:rsidP="001658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CA1" w:rsidRPr="00DF2CA1" w:rsidRDefault="00DF2CA1" w:rsidP="00165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A1">
        <w:rPr>
          <w:rFonts w:ascii="Times New Roman" w:hAnsi="Times New Roman" w:cs="Times New Roman"/>
          <w:sz w:val="28"/>
          <w:szCs w:val="28"/>
        </w:rPr>
        <w:t xml:space="preserve">Согласно Федерального закона «Об охране окружающей </w:t>
      </w:r>
      <w:r w:rsidR="0016589F">
        <w:rPr>
          <w:rFonts w:ascii="Times New Roman" w:hAnsi="Times New Roman" w:cs="Times New Roman"/>
          <w:sz w:val="28"/>
          <w:szCs w:val="28"/>
        </w:rPr>
        <w:t>с</w:t>
      </w:r>
      <w:r w:rsidRPr="00DF2CA1">
        <w:rPr>
          <w:rFonts w:ascii="Times New Roman" w:hAnsi="Times New Roman" w:cs="Times New Roman"/>
          <w:sz w:val="28"/>
          <w:szCs w:val="28"/>
        </w:rPr>
        <w:t>реды» от 10.01.2002 года №</w:t>
      </w:r>
      <w:r w:rsidR="00CE1698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>7</w:t>
      </w:r>
      <w:r w:rsidR="00CE1698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>-</w:t>
      </w:r>
      <w:r w:rsidR="00CE1698">
        <w:rPr>
          <w:rFonts w:ascii="Times New Roman" w:hAnsi="Times New Roman" w:cs="Times New Roman"/>
          <w:sz w:val="28"/>
          <w:szCs w:val="28"/>
        </w:rPr>
        <w:t xml:space="preserve"> </w:t>
      </w:r>
      <w:r w:rsidRPr="00DF2CA1">
        <w:rPr>
          <w:rFonts w:ascii="Times New Roman" w:hAnsi="Times New Roman" w:cs="Times New Roman"/>
          <w:sz w:val="28"/>
          <w:szCs w:val="28"/>
        </w:rPr>
        <w:t>ФЗ к видам негативного воздействия на окружающую среду относятся:</w:t>
      </w:r>
    </w:p>
    <w:p w:rsidR="00DF2CA1" w:rsidRPr="0032422F" w:rsidRDefault="0016589F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>-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выбросы в атмосферный воздух загрязняющих веществ и иных веществ;</w:t>
      </w:r>
    </w:p>
    <w:p w:rsidR="00DF2CA1" w:rsidRPr="0032422F" w:rsidRDefault="0016589F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>-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сбросы </w:t>
      </w:r>
      <w:r w:rsidR="002309F3" w:rsidRPr="0032422F">
        <w:rPr>
          <w:rFonts w:ascii="Times New Roman" w:hAnsi="Times New Roman" w:cs="Times New Roman"/>
          <w:sz w:val="28"/>
          <w:szCs w:val="28"/>
        </w:rPr>
        <w:t>загрязняющих веществ в водные объекты;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CA1" w:rsidRPr="0032422F" w:rsidRDefault="0016589F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>-</w:t>
      </w:r>
      <w:r w:rsidR="00DF2CA1" w:rsidRPr="0032422F">
        <w:rPr>
          <w:rFonts w:ascii="Times New Roman" w:hAnsi="Times New Roman" w:cs="Times New Roman"/>
          <w:sz w:val="28"/>
          <w:szCs w:val="28"/>
        </w:rPr>
        <w:t xml:space="preserve"> размещение отходов производства и </w:t>
      </w:r>
      <w:r w:rsidR="0032422F" w:rsidRPr="0032422F">
        <w:rPr>
          <w:rFonts w:ascii="Times New Roman" w:hAnsi="Times New Roman" w:cs="Times New Roman"/>
          <w:sz w:val="28"/>
          <w:szCs w:val="28"/>
        </w:rPr>
        <w:t>потребления.</w:t>
      </w:r>
    </w:p>
    <w:p w:rsidR="00DF2CA1" w:rsidRPr="00DF2CA1" w:rsidRDefault="00DF2CA1" w:rsidP="00165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22F">
        <w:rPr>
          <w:rFonts w:ascii="Times New Roman" w:hAnsi="Times New Roman" w:cs="Times New Roman"/>
          <w:sz w:val="28"/>
          <w:szCs w:val="28"/>
        </w:rPr>
        <w:t>При освоении лимитов вышеперечисленные</w:t>
      </w:r>
      <w:r w:rsidRPr="00DF2CA1">
        <w:rPr>
          <w:rFonts w:ascii="Times New Roman" w:hAnsi="Times New Roman" w:cs="Times New Roman"/>
          <w:sz w:val="28"/>
          <w:szCs w:val="28"/>
        </w:rPr>
        <w:t xml:space="preserve"> возможные виды прямого </w:t>
      </w:r>
    </w:p>
    <w:p w:rsidR="00DF2CA1" w:rsidRPr="00DF2CA1" w:rsidRDefault="00DF2CA1" w:rsidP="001658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CA1">
        <w:rPr>
          <w:rFonts w:ascii="Times New Roman" w:hAnsi="Times New Roman" w:cs="Times New Roman"/>
          <w:sz w:val="28"/>
          <w:szCs w:val="28"/>
        </w:rPr>
        <w:t xml:space="preserve">негативного воздействия на окружающую среду не характерны, или не выходят за установленные нормативы допустимого воздействия на компоненты окружающей среды. Наиболее характерны виды косвенного воздействия на окружающую среду, связанные с изменением численности населения охотничьих </w:t>
      </w:r>
      <w:r w:rsidR="00C374D1">
        <w:rPr>
          <w:rFonts w:ascii="Times New Roman" w:hAnsi="Times New Roman" w:cs="Times New Roman"/>
          <w:sz w:val="28"/>
          <w:szCs w:val="28"/>
        </w:rPr>
        <w:t>ресурсов</w:t>
      </w:r>
      <w:r w:rsidRPr="00DF2CA1">
        <w:rPr>
          <w:rFonts w:ascii="Times New Roman" w:hAnsi="Times New Roman" w:cs="Times New Roman"/>
          <w:sz w:val="28"/>
          <w:szCs w:val="28"/>
        </w:rPr>
        <w:t xml:space="preserve">. Существенно на численность населения и </w:t>
      </w:r>
    </w:p>
    <w:p w:rsidR="00DF2CA1" w:rsidRDefault="00DF2CA1" w:rsidP="00C37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CA1">
        <w:rPr>
          <w:rFonts w:ascii="Times New Roman" w:hAnsi="Times New Roman" w:cs="Times New Roman"/>
          <w:sz w:val="28"/>
          <w:szCs w:val="28"/>
        </w:rPr>
        <w:t xml:space="preserve">пространственное распределение влияет добыча охотничьих </w:t>
      </w:r>
      <w:r w:rsidR="00C374D1">
        <w:rPr>
          <w:rFonts w:ascii="Times New Roman" w:hAnsi="Times New Roman" w:cs="Times New Roman"/>
          <w:sz w:val="28"/>
          <w:szCs w:val="28"/>
        </w:rPr>
        <w:t>ресурсов</w:t>
      </w:r>
      <w:r w:rsidRPr="00DF2CA1">
        <w:rPr>
          <w:rFonts w:ascii="Times New Roman" w:hAnsi="Times New Roman" w:cs="Times New Roman"/>
          <w:sz w:val="28"/>
          <w:szCs w:val="28"/>
        </w:rPr>
        <w:t>. Добыча охотничьих животных осуществляется в соответствии с лимитами изъятия объектов животного мира, отнесенных к объектам охоты. Согласно статье 20 Федерального закона от 24 апреля 1995 г. № 52-ФЗ «О животном мире</w:t>
      </w:r>
      <w:r w:rsidR="00FF566A" w:rsidRPr="00DF2CA1">
        <w:rPr>
          <w:rFonts w:ascii="Times New Roman" w:hAnsi="Times New Roman" w:cs="Times New Roman"/>
          <w:sz w:val="28"/>
          <w:szCs w:val="28"/>
        </w:rPr>
        <w:t>»,</w:t>
      </w:r>
      <w:r w:rsidRPr="00DF2CA1">
        <w:rPr>
          <w:rFonts w:ascii="Times New Roman" w:hAnsi="Times New Roman" w:cs="Times New Roman"/>
          <w:sz w:val="28"/>
          <w:szCs w:val="28"/>
        </w:rPr>
        <w:t xml:space="preserve"> материалы, обосновывающие объемы (лимиты, квоты) изъятия объектов животного мира, подлежат обязательной государственной экологической экспертизе.</w:t>
      </w:r>
    </w:p>
    <w:p w:rsidR="0032422F" w:rsidRDefault="0032422F" w:rsidP="00630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470" w:rsidRDefault="00DF2CA1" w:rsidP="00630C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30C0F">
        <w:rPr>
          <w:rFonts w:ascii="Times New Roman" w:hAnsi="Times New Roman" w:cs="Times New Roman"/>
          <w:b/>
          <w:sz w:val="28"/>
          <w:szCs w:val="28"/>
        </w:rPr>
        <w:t>. О</w:t>
      </w:r>
      <w:r w:rsidR="00685470" w:rsidRPr="005E0812">
        <w:rPr>
          <w:rFonts w:ascii="Times New Roman" w:hAnsi="Times New Roman" w:cs="Times New Roman"/>
          <w:b/>
          <w:sz w:val="28"/>
          <w:szCs w:val="28"/>
        </w:rPr>
        <w:t>писание</w:t>
      </w:r>
      <w:r w:rsidR="00685470">
        <w:rPr>
          <w:rFonts w:ascii="Times New Roman" w:hAnsi="Times New Roman" w:cs="Times New Roman"/>
          <w:b/>
          <w:sz w:val="28"/>
          <w:szCs w:val="28"/>
        </w:rPr>
        <w:t xml:space="preserve"> окружающей среды, которая может быть затронута планируемой (намечаемой) хозяйственной и иной деятельно</w:t>
      </w:r>
      <w:r w:rsidR="00630C0F">
        <w:rPr>
          <w:rFonts w:ascii="Times New Roman" w:hAnsi="Times New Roman" w:cs="Times New Roman"/>
          <w:b/>
          <w:sz w:val="28"/>
          <w:szCs w:val="28"/>
        </w:rPr>
        <w:t>стью в результате ее реализации.</w:t>
      </w:r>
    </w:p>
    <w:p w:rsidR="00685470" w:rsidRPr="00B348B6" w:rsidRDefault="00685470" w:rsidP="00287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7877" w:rsidRDefault="00E35E0A" w:rsidP="00927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27E39" w:rsidRPr="00927E39">
        <w:rPr>
          <w:rFonts w:ascii="Times New Roman" w:hAnsi="Times New Roman" w:cs="Times New Roman"/>
          <w:b/>
          <w:sz w:val="28"/>
          <w:szCs w:val="28"/>
        </w:rPr>
        <w:t>.1.</w:t>
      </w:r>
      <w:r w:rsidR="00927E39">
        <w:rPr>
          <w:rFonts w:ascii="Times New Roman" w:hAnsi="Times New Roman" w:cs="Times New Roman"/>
          <w:b/>
          <w:sz w:val="28"/>
          <w:szCs w:val="28"/>
        </w:rPr>
        <w:t xml:space="preserve"> Характеристика среды обитания охотничьих ресурсов</w:t>
      </w:r>
    </w:p>
    <w:p w:rsidR="00927E39" w:rsidRDefault="00927E39" w:rsidP="00927E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114C" w:rsidRDefault="00D9114C" w:rsidP="00D9114C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9114C">
        <w:rPr>
          <w:sz w:val="28"/>
          <w:szCs w:val="28"/>
        </w:rPr>
        <w:t xml:space="preserve">Мурманская область расположена на крайнем северо-западе России, занимает Кольский полуостров и прилегающую с запада часть материка. С севера омывается Баренцевым морем, с востока и юга - Белым морем. На юго-западе Мурманская область граничит с Республикой Карелия, на западе с Финляндией и на самом северо-западе - с </w:t>
      </w:r>
      <w:r w:rsidR="005E0CA3">
        <w:rPr>
          <w:sz w:val="28"/>
          <w:szCs w:val="28"/>
        </w:rPr>
        <w:t xml:space="preserve">Королевством </w:t>
      </w:r>
      <w:r w:rsidRPr="00D9114C">
        <w:rPr>
          <w:sz w:val="28"/>
          <w:szCs w:val="28"/>
        </w:rPr>
        <w:t>Норвеги</w:t>
      </w:r>
      <w:r w:rsidR="005E0CA3">
        <w:rPr>
          <w:sz w:val="28"/>
          <w:szCs w:val="28"/>
        </w:rPr>
        <w:t>я.</w:t>
      </w:r>
    </w:p>
    <w:p w:rsidR="008373D2" w:rsidRDefault="00403A66" w:rsidP="00403A6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03A66">
        <w:rPr>
          <w:sz w:val="28"/>
          <w:szCs w:val="28"/>
        </w:rPr>
        <w:t xml:space="preserve">Территория Мурманской области входит в атлантико-арктическую климатическую зону умеренного пояса. </w:t>
      </w:r>
      <w:r w:rsidRPr="00B348B6">
        <w:rPr>
          <w:sz w:val="28"/>
          <w:szCs w:val="28"/>
          <w:u w:val="single"/>
        </w:rPr>
        <w:t>Климат</w:t>
      </w:r>
      <w:r w:rsidRPr="00403A66">
        <w:rPr>
          <w:sz w:val="28"/>
          <w:szCs w:val="28"/>
        </w:rPr>
        <w:t xml:space="preserve"> Мурманской области - субарктический морской, имеющий многие черты континентального. Средняя многолетняя температура воздуха наиболее холодного месяца (февраль) - от - 6 до -14 °С, самого теплого месяца (июль) от +9 до +15 °С. </w:t>
      </w:r>
    </w:p>
    <w:p w:rsidR="00403A66" w:rsidRDefault="008373D2" w:rsidP="00403A6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373D2">
        <w:rPr>
          <w:sz w:val="28"/>
          <w:szCs w:val="28"/>
        </w:rPr>
        <w:lastRenderedPageBreak/>
        <w:t>Средняя температура воздуха даже в самый холодный месяц (февраль) не опускается ниже -11 °С, но тем не менее холода бывают порой до -40 °С. Зима длится с ноября по март. Первый снег выпадает уже в сентябре и держится до апреля-мая, т.е. до 200 дней в году. Заполярное лето короткое и прохладное. Средняя температура воздуха в самый теплый месяц варьирует на территории региона от +9 до +14 °С. Заморозки на поверхности почвы возможны во все летние месяцы.</w:t>
      </w:r>
      <w:r>
        <w:rPr>
          <w:sz w:val="28"/>
          <w:szCs w:val="28"/>
        </w:rPr>
        <w:t xml:space="preserve"> </w:t>
      </w:r>
      <w:r w:rsidR="00403A66" w:rsidRPr="00403A66">
        <w:rPr>
          <w:sz w:val="28"/>
          <w:szCs w:val="28"/>
        </w:rPr>
        <w:t>Для территории Мурманской области характерна смена полярного дня и полярной ночи.</w:t>
      </w:r>
    </w:p>
    <w:p w:rsidR="00C26D09" w:rsidRDefault="00C26D09" w:rsidP="00C26D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6D09">
        <w:rPr>
          <w:sz w:val="28"/>
          <w:szCs w:val="28"/>
        </w:rPr>
        <w:t xml:space="preserve">Территория Мурманской области лежит в пределах двух природных зон - тундры и лесов умеренного пояса, на границе между ними расположена переходная </w:t>
      </w:r>
      <w:r>
        <w:rPr>
          <w:sz w:val="28"/>
          <w:szCs w:val="28"/>
        </w:rPr>
        <w:t>зона - лесотундровая</w:t>
      </w:r>
      <w:r w:rsidRPr="00C26D09">
        <w:rPr>
          <w:sz w:val="28"/>
          <w:szCs w:val="28"/>
        </w:rPr>
        <w:t>.</w:t>
      </w:r>
    </w:p>
    <w:p w:rsidR="00C26D09" w:rsidRPr="00C26D09" w:rsidRDefault="00C26D09" w:rsidP="00C26D09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6D09">
        <w:rPr>
          <w:sz w:val="28"/>
          <w:szCs w:val="28"/>
        </w:rPr>
        <w:t xml:space="preserve">Тундра занимает прибрежную полосу шириной 30 - 60 км на севере и северо-востоке Кольского полуострова. Основная растительность здесь мхи, лишайники, стелющиеся разновидности карликовой березы и ивы, вдоль крупных рек - древесные кустарники. В тундре и лесотундре условия жизни довольно суровые. </w:t>
      </w:r>
    </w:p>
    <w:p w:rsidR="00C26D09" w:rsidRPr="00C26D09" w:rsidRDefault="00C26D09" w:rsidP="00C26D09">
      <w:pPr>
        <w:pStyle w:val="aa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6D09">
        <w:rPr>
          <w:sz w:val="28"/>
          <w:szCs w:val="28"/>
        </w:rPr>
        <w:t xml:space="preserve">Лесотундровая зона тянется полосой от 10 до 60 км южнее тундры. Характерная растительность - березовое криволесье с примесью ели и низкорослой сосны, различные виды кустарников, мхов. В сравнительно сухих местах почву и камни толстым слоем покрывает ягель. Обширны ягодники (брусника, морошка, голубика, вороника), и очень много грибов (подосиновики, подберезовики, волнушки, сыроежки). </w:t>
      </w:r>
    </w:p>
    <w:p w:rsidR="0090015A" w:rsidRDefault="0090015A" w:rsidP="0090015A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015A">
        <w:rPr>
          <w:sz w:val="28"/>
          <w:szCs w:val="28"/>
        </w:rPr>
        <w:t>В южной части полуострова, относящейся к лесной зоне, стоят сосново-еловые леса с примесью березы, осины, рябины, ивы, ольхи. Все они сильно заболочены, поэтому в них распространены кустарники, травянистая и моховая растительность. Особенно лесист юго-запад Мурманской области, бассейны Умбы, Варзуги, Стрельны. Характерны болота как для лесной, так и тундровой зон, которые занимают около 40 % площади области.</w:t>
      </w:r>
    </w:p>
    <w:p w:rsidR="0090015A" w:rsidRPr="0090015A" w:rsidRDefault="0090015A" w:rsidP="0090015A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015A">
        <w:rPr>
          <w:sz w:val="28"/>
          <w:szCs w:val="28"/>
        </w:rPr>
        <w:t xml:space="preserve">В горных районах наблюдается вертикальная зональность растительного покрова: до высоты 300 - 400 м располагается лесная растительность, высоты 400 - 600 м заняты березовым криволесьем и кустарниками, а выше 600 - 650 м растут только редкие кустарники и лишайники. </w:t>
      </w:r>
    </w:p>
    <w:p w:rsidR="00A24580" w:rsidRDefault="00B348B6" w:rsidP="00A24580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348B6">
        <w:rPr>
          <w:sz w:val="28"/>
          <w:szCs w:val="28"/>
          <w:u w:val="single"/>
        </w:rPr>
        <w:t>Рельеф и почвы</w:t>
      </w:r>
      <w:r>
        <w:rPr>
          <w:sz w:val="28"/>
          <w:szCs w:val="28"/>
          <w:u w:val="single"/>
        </w:rPr>
        <w:t>.</w:t>
      </w:r>
      <w:r w:rsidR="00D649C2" w:rsidRPr="00D649C2">
        <w:t xml:space="preserve"> </w:t>
      </w:r>
      <w:r w:rsidR="00D649C2" w:rsidRPr="00D649C2">
        <w:rPr>
          <w:sz w:val="28"/>
          <w:szCs w:val="28"/>
        </w:rPr>
        <w:t>Кольский полуостров находится на северо-восточной конечности Балтийского кристаллического щита, сложенного в основном древнейшими изверженными породами - гранитами, гнейсами. Основные особенности рельефа полуострова обусловлены многочисленными разломами и трещинами кристаллического щита, а также носят следы мощного воздействия ледников, сгладивших вершины гор и оставивших большое количество моренных отложений.</w:t>
      </w:r>
      <w:r w:rsidR="00A24580" w:rsidRPr="00A24580">
        <w:rPr>
          <w:sz w:val="28"/>
          <w:szCs w:val="28"/>
        </w:rPr>
        <w:t xml:space="preserve"> </w:t>
      </w:r>
      <w:r w:rsidR="00A24580" w:rsidRPr="00FE4720">
        <w:rPr>
          <w:sz w:val="28"/>
          <w:szCs w:val="28"/>
        </w:rPr>
        <w:t xml:space="preserve">Мурманская область расположена в тундровой и таежной почвенно-растительных зонах с расчлененным горным рельефом. В равнинной части области встречаются почвы следующих типов: тундрового, подзолистого, болотно-подзолистого, болотного и дернового. В горных условиях развиваются те же типы почв со специфическими особенностями в связи с вертикальной поясностью. </w:t>
      </w:r>
    </w:p>
    <w:p w:rsidR="00FE4720" w:rsidRDefault="00A24580" w:rsidP="00FE4720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4720" w:rsidRPr="00FE4720">
        <w:rPr>
          <w:sz w:val="28"/>
          <w:szCs w:val="28"/>
        </w:rPr>
        <w:t xml:space="preserve">огласно классификационной схеме почв СССР, </w:t>
      </w:r>
      <w:r>
        <w:rPr>
          <w:sz w:val="28"/>
          <w:szCs w:val="28"/>
        </w:rPr>
        <w:t>почвы Мурманской области</w:t>
      </w:r>
      <w:r w:rsidRPr="00FE4720">
        <w:rPr>
          <w:sz w:val="28"/>
          <w:szCs w:val="28"/>
        </w:rPr>
        <w:t xml:space="preserve"> </w:t>
      </w:r>
      <w:r w:rsidR="00FE4720" w:rsidRPr="00FE4720">
        <w:rPr>
          <w:sz w:val="28"/>
          <w:szCs w:val="28"/>
        </w:rPr>
        <w:t xml:space="preserve">относятся к группе полярно-бореального почвообразования. В </w:t>
      </w:r>
      <w:r w:rsidR="00FE4720" w:rsidRPr="00FE4720">
        <w:rPr>
          <w:sz w:val="28"/>
          <w:szCs w:val="28"/>
        </w:rPr>
        <w:lastRenderedPageBreak/>
        <w:t>северной части области развиты почвы класса океанического почвообразования (класс кислых неоподзоленных и поверхностно-оподзоленных тундровых почв). В центральной части области преобладают почвы, относящиеся к классу континентальных таежно-лесных подзолистых почв. Они имеют некоторые особенности, обусловленные климатом и характером почвообразующих пород.</w:t>
      </w:r>
    </w:p>
    <w:p w:rsidR="00FE4720" w:rsidRDefault="00FE4720" w:rsidP="00FE4720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E4720">
        <w:rPr>
          <w:sz w:val="28"/>
          <w:szCs w:val="28"/>
        </w:rPr>
        <w:t xml:space="preserve">Особую группу почв представляют собой освоенные почвы, режим которых коренным образом изменен в результате распашки, мелиорации и внесения высоких доз удобрений. Площадь их в Мурманской области невелика, сельскохозяйственные угодья сильно раздроблены. </w:t>
      </w:r>
    </w:p>
    <w:p w:rsidR="000711D5" w:rsidRDefault="0079328E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9328E">
        <w:rPr>
          <w:sz w:val="28"/>
          <w:szCs w:val="28"/>
          <w:u w:val="single"/>
        </w:rPr>
        <w:t>Гидрография.</w:t>
      </w:r>
      <w:r w:rsidR="000711D5">
        <w:rPr>
          <w:sz w:val="28"/>
          <w:szCs w:val="28"/>
          <w:u w:val="single"/>
        </w:rPr>
        <w:t xml:space="preserve"> </w:t>
      </w:r>
      <w:r w:rsidR="000711D5" w:rsidRPr="000711D5">
        <w:rPr>
          <w:sz w:val="28"/>
          <w:szCs w:val="28"/>
        </w:rPr>
        <w:t>В Мурманской области густая речная сеть. Общая протяженность русел рек превышает 50 тыс. км. Реки относятся к бассейну Белого и Баренцева морей. Площадь речных бассейнов северного склона водораздела, обращенного к Баренцеву морю, составляет 64400 км</w:t>
      </w:r>
      <w:r w:rsidR="000711D5" w:rsidRPr="000711D5">
        <w:rPr>
          <w:sz w:val="28"/>
          <w:szCs w:val="28"/>
          <w:vertAlign w:val="superscript"/>
        </w:rPr>
        <w:t>2</w:t>
      </w:r>
      <w:r w:rsidR="000711D5" w:rsidRPr="000711D5">
        <w:rPr>
          <w:sz w:val="28"/>
          <w:szCs w:val="28"/>
        </w:rPr>
        <w:t>, южного склона (Белого моря) - 80500 км</w:t>
      </w:r>
      <w:r w:rsidR="000711D5" w:rsidRPr="000711D5">
        <w:rPr>
          <w:sz w:val="28"/>
          <w:szCs w:val="28"/>
          <w:vertAlign w:val="superscript"/>
        </w:rPr>
        <w:t>2</w:t>
      </w:r>
      <w:r w:rsidR="000711D5" w:rsidRPr="000711D5">
        <w:rPr>
          <w:sz w:val="28"/>
          <w:szCs w:val="28"/>
        </w:rPr>
        <w:t>. Характерным является наличие большого количества мелких рек. Так, 95 % всех рек составляют водотоки длиной менее 10 км, а их длина - 63 % суммарной длины всех рек. Густота речной сети всей территории составляет 0,46 км/км</w:t>
      </w:r>
      <w:r w:rsidR="000711D5" w:rsidRPr="000711D5">
        <w:rPr>
          <w:sz w:val="28"/>
          <w:szCs w:val="28"/>
          <w:vertAlign w:val="superscript"/>
        </w:rPr>
        <w:t>2</w:t>
      </w:r>
      <w:r w:rsidR="000711D5" w:rsidRPr="000711D5">
        <w:rPr>
          <w:sz w:val="28"/>
          <w:szCs w:val="28"/>
        </w:rPr>
        <w:t>.</w:t>
      </w:r>
      <w:r w:rsidR="000711D5">
        <w:rPr>
          <w:sz w:val="28"/>
          <w:szCs w:val="28"/>
        </w:rPr>
        <w:t xml:space="preserve"> </w:t>
      </w:r>
    </w:p>
    <w:p w:rsidR="000711D5" w:rsidRDefault="000711D5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11D5">
        <w:rPr>
          <w:sz w:val="28"/>
          <w:szCs w:val="28"/>
        </w:rPr>
        <w:t xml:space="preserve">Некоторые реки имеют длину более 200 км: Поной (425,7 км), Варзуга (262 км), Тулома (236,5 км), Стрельна (213 км), Иоканьга (203 км) (табл. 2.5). Вместе с притоками они занимают около 70 % общей площади речных бассейнов Мурманской области. Почти все реки имеют меридиональное направление течения, в широтном течет только одна крупная река - Поной. Участки крутого падения русел (перекаты, пороги, водопады) чередуются с обширными плесами. Многие реки на Кольском полуострове имеют горный характер. </w:t>
      </w:r>
    </w:p>
    <w:p w:rsidR="003144E1" w:rsidRDefault="00C0317D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44E1">
        <w:rPr>
          <w:sz w:val="28"/>
          <w:szCs w:val="28"/>
        </w:rPr>
        <w:t>ланируем</w:t>
      </w:r>
      <w:r>
        <w:rPr>
          <w:sz w:val="28"/>
          <w:szCs w:val="28"/>
        </w:rPr>
        <w:t>ая</w:t>
      </w:r>
      <w:r w:rsidR="003144E1">
        <w:rPr>
          <w:sz w:val="28"/>
          <w:szCs w:val="28"/>
        </w:rPr>
        <w:t xml:space="preserve"> хозяйственн</w:t>
      </w:r>
      <w:r>
        <w:rPr>
          <w:sz w:val="28"/>
          <w:szCs w:val="28"/>
        </w:rPr>
        <w:t>ая</w:t>
      </w:r>
      <w:r w:rsidR="003144E1">
        <w:rPr>
          <w:sz w:val="28"/>
          <w:szCs w:val="28"/>
        </w:rPr>
        <w:t xml:space="preserve"> и ин</w:t>
      </w:r>
      <w:r>
        <w:rPr>
          <w:sz w:val="28"/>
          <w:szCs w:val="28"/>
        </w:rPr>
        <w:t>ая</w:t>
      </w:r>
      <w:r w:rsidR="003144E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 затрагивает следующие муниципальные образования (</w:t>
      </w:r>
      <w:r w:rsidR="003144E1">
        <w:rPr>
          <w:sz w:val="28"/>
          <w:szCs w:val="28"/>
        </w:rPr>
        <w:t>представлены в таблице</w:t>
      </w:r>
      <w:r w:rsidR="006E79A9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="003144E1">
        <w:rPr>
          <w:sz w:val="28"/>
          <w:szCs w:val="28"/>
        </w:rPr>
        <w:t>.</w:t>
      </w:r>
    </w:p>
    <w:p w:rsidR="00C81580" w:rsidRDefault="00C81580" w:rsidP="006E79A9">
      <w:pPr>
        <w:pStyle w:val="aa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</w:p>
    <w:p w:rsidR="00C81580" w:rsidRDefault="00C81580" w:rsidP="006E79A9">
      <w:pPr>
        <w:pStyle w:val="aa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</w:p>
    <w:p w:rsidR="009A3977" w:rsidRDefault="006E79A9" w:rsidP="006E79A9">
      <w:pPr>
        <w:pStyle w:val="aa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A3977" w:rsidRDefault="009A3977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81580" w:rsidRDefault="00C81580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81580" w:rsidRDefault="00C81580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81580" w:rsidRDefault="00C81580" w:rsidP="000711D5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A3977" w:rsidRDefault="009A3977" w:rsidP="006E79A9">
      <w:pPr>
        <w:pStyle w:val="aa"/>
        <w:spacing w:before="0" w:beforeAutospacing="0" w:after="0" w:afterAutospacing="0" w:line="288" w:lineRule="atLeast"/>
        <w:ind w:firstLine="540"/>
        <w:rPr>
          <w:sz w:val="28"/>
          <w:szCs w:val="28"/>
        </w:rPr>
        <w:sectPr w:rsidR="009A3977" w:rsidSect="00CE59BB">
          <w:head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14170" w:type="dxa"/>
        <w:jc w:val="center"/>
        <w:tblLook w:val="04A0" w:firstRow="1" w:lastRow="0" w:firstColumn="1" w:lastColumn="0" w:noHBand="0" w:noVBand="1"/>
      </w:tblPr>
      <w:tblGrid>
        <w:gridCol w:w="936"/>
        <w:gridCol w:w="2607"/>
        <w:gridCol w:w="2267"/>
        <w:gridCol w:w="3685"/>
        <w:gridCol w:w="4675"/>
      </w:tblGrid>
      <w:tr w:rsidR="009A3977" w:rsidRPr="002A13F0" w:rsidTr="00291380">
        <w:trPr>
          <w:jc w:val="center"/>
        </w:trPr>
        <w:tc>
          <w:tcPr>
            <w:tcW w:w="14170" w:type="dxa"/>
            <w:gridSpan w:val="5"/>
          </w:tcPr>
          <w:p w:rsidR="009A3977" w:rsidRPr="002A13F0" w:rsidRDefault="009A3977" w:rsidP="00291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b/>
                <w:sz w:val="24"/>
                <w:szCs w:val="24"/>
              </w:rPr>
              <w:t>Охотничьи угодья Мурманской области в разрезе муниципальных образований</w:t>
            </w:r>
          </w:p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охотничьего угодья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охотничьего угодья,</w:t>
            </w: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га</w:t>
            </w:r>
          </w:p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охотничьего угодья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DE">
              <w:rPr>
                <w:rFonts w:ascii="Times New Roman" w:hAnsi="Times New Roman" w:cs="Times New Roman"/>
                <w:b/>
                <w:sz w:val="24"/>
                <w:szCs w:val="24"/>
              </w:rPr>
              <w:t>Вид охотничьего угодья</w:t>
            </w:r>
          </w:p>
          <w:p w:rsidR="009A3977" w:rsidRPr="00FC06DE" w:rsidRDefault="009A3977" w:rsidP="00291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Апатиты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220,212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г. Апатиты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Кировск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308,078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г. Кировск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Мончегорск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164,277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 г. Мончегорск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г. Оленегорск с подведомственной территорией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171,944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муниципальный округ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г. Оленегорск с подведомственной территорией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Ковдорского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361,48428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Ковдорский муниципальный округ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Кольского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2702,260271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2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622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городской округ город-герой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Мурманск,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городской округ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г. Александровск,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городской 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Североморск,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городской округ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br/>
              <w:t>Видяево,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городской 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г. Заозерск, акватория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Ловозерского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4974,482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Ловозерский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городской 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 ЗАТО г. Островной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Печенгского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595,61183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Печенгский муниципальный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Кандалакшского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1462,286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Кандалакшский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г. Полярные Зори с подведомственной территорией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ООУ Терского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1211,462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Терский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общедоступное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ЗОУ ООО "Кольские охотничьи угодья"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381,289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Печенгский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акрепленное 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ЗОУ Мурманская региональная общественная организация "Спортивный стрелково - охотничий клуб "Кречет"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39,863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акрепленное 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ЗОУ Сельскохозяйственный производственный кооператив - рыболовецкий колхоз "Всходы коммунизма"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672,168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Терский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округ, м</w:t>
            </w:r>
            <w:r w:rsidRPr="004B480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Ловозерский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закрепленное </w:t>
            </w:r>
          </w:p>
        </w:tc>
      </w:tr>
      <w:tr w:rsidR="009A3977" w:rsidRPr="002A13F0" w:rsidTr="00291380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 xml:space="preserve">ООО ОХ "ВУВА"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34,0647695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Кольский 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977" w:rsidRPr="002A13F0" w:rsidRDefault="009A3977" w:rsidP="00291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13F0">
              <w:rPr>
                <w:rFonts w:ascii="Times New Roman" w:hAnsi="Times New Roman" w:cs="Times New Roman"/>
                <w:sz w:val="24"/>
                <w:szCs w:val="24"/>
              </w:rPr>
              <w:t>акрепленное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A3977" w:rsidRPr="00927E39" w:rsidRDefault="009A3977" w:rsidP="009A3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977" w:rsidRDefault="009A3977" w:rsidP="009A3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8F7" w:rsidRDefault="008978F7" w:rsidP="009A39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8978F7" w:rsidSect="009A3977">
          <w:pgSz w:w="16838" w:h="11906" w:orient="landscape"/>
          <w:pgMar w:top="1701" w:right="1134" w:bottom="851" w:left="993" w:header="709" w:footer="709" w:gutter="0"/>
          <w:cols w:space="708"/>
          <w:docGrid w:linePitch="360"/>
        </w:sectPr>
      </w:pPr>
    </w:p>
    <w:p w:rsidR="00D16F58" w:rsidRDefault="00D16F58" w:rsidP="00D16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5.2. </w:t>
      </w:r>
      <w:r w:rsidR="00DF371E">
        <w:rPr>
          <w:rFonts w:ascii="Times New Roman" w:hAnsi="Times New Roman" w:cs="Times New Roman"/>
          <w:b/>
          <w:sz w:val="28"/>
          <w:szCs w:val="28"/>
        </w:rPr>
        <w:t>Оценка т</w:t>
      </w:r>
      <w:r>
        <w:rPr>
          <w:rFonts w:ascii="Times New Roman" w:hAnsi="Times New Roman" w:cs="Times New Roman"/>
          <w:b/>
          <w:sz w:val="28"/>
          <w:szCs w:val="28"/>
        </w:rPr>
        <w:t>рансгранично</w:t>
      </w:r>
      <w:r w:rsidR="00DF371E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воздействия</w:t>
      </w:r>
    </w:p>
    <w:p w:rsidR="00D16F58" w:rsidRDefault="00D16F58" w:rsidP="00D16F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F58" w:rsidRPr="00907B75" w:rsidRDefault="00D16F58" w:rsidP="00D16F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Мурманская область на западе граничит с Финляндией, на северо-западе – с </w:t>
      </w:r>
      <w:r w:rsidRPr="00907B75">
        <w:rPr>
          <w:rFonts w:ascii="Times New Roman" w:eastAsia="Calibri" w:hAnsi="Times New Roman" w:cs="Times New Roman"/>
          <w:sz w:val="28"/>
          <w:szCs w:val="28"/>
        </w:rPr>
        <w:t xml:space="preserve">Королевством </w:t>
      </w:r>
      <w:r w:rsidRPr="00816341">
        <w:rPr>
          <w:rFonts w:ascii="Times New Roman" w:eastAsia="Calibri" w:hAnsi="Times New Roman" w:cs="Times New Roman"/>
          <w:sz w:val="28"/>
          <w:szCs w:val="28"/>
        </w:rPr>
        <w:t>Норвеги</w:t>
      </w:r>
      <w:r w:rsidRPr="00907B75">
        <w:rPr>
          <w:rFonts w:ascii="Times New Roman" w:eastAsia="Calibri" w:hAnsi="Times New Roman" w:cs="Times New Roman"/>
          <w:sz w:val="28"/>
          <w:szCs w:val="28"/>
        </w:rPr>
        <w:t>я</w:t>
      </w: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07B75">
        <w:rPr>
          <w:rFonts w:ascii="Times New Roman" w:eastAsia="Calibri" w:hAnsi="Times New Roman" w:cs="Times New Roman"/>
          <w:sz w:val="28"/>
          <w:szCs w:val="28"/>
        </w:rPr>
        <w:t>Однако т</w:t>
      </w:r>
      <w:r w:rsidRPr="00907B75">
        <w:rPr>
          <w:rFonts w:ascii="Times New Roman" w:hAnsi="Times New Roman" w:cs="Times New Roman"/>
          <w:sz w:val="28"/>
          <w:szCs w:val="28"/>
        </w:rPr>
        <w:t xml:space="preserve">рансграничное воздействие намечаемой хозяйственной деятельности в области охраны окружающей среды (то есть любые последствия </w:t>
      </w:r>
      <w:r w:rsidRPr="009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планируемой деятельности для окружающей среды, включая фауну диких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животных) минимально. Это связано с установленными ограничительными сооружениями вдоль границ с Российской Федерацией. Указанные сооружения не позволяют млекопитающим животным совершать трансграничные миграции.</w:t>
      </w:r>
    </w:p>
    <w:p w:rsidR="00D16F58" w:rsidRPr="00816341" w:rsidRDefault="00D16F58" w:rsidP="00D16F58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16341">
        <w:rPr>
          <w:rFonts w:ascii="Times New Roman" w:eastAsia="Calibri" w:hAnsi="Times New Roman" w:cs="Times New Roman"/>
          <w:sz w:val="28"/>
          <w:szCs w:val="28"/>
        </w:rPr>
        <w:t>а территории Печенгского округа Мурманской области основан ФГБУ «Государственный природный заповедник Пасвик» (далее - заповедник).</w:t>
      </w:r>
    </w:p>
    <w:p w:rsidR="00D16F58" w:rsidRPr="00816341" w:rsidRDefault="00D16F58" w:rsidP="00D16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41">
        <w:rPr>
          <w:rFonts w:ascii="Times New Roman" w:eastAsia="Calibri" w:hAnsi="Times New Roman" w:cs="Times New Roman"/>
          <w:sz w:val="28"/>
          <w:szCs w:val="28"/>
        </w:rPr>
        <w:t>Заповедник является частью трехстороннего парка «Пасвик-Инари» (расположен на территории России, Финляндии и Королевства Норвегии), его западная граница полностью совпадает с государственной границей на 44 км, ввиду чего существует зона с общим трансграничным населением животных.</w:t>
      </w:r>
    </w:p>
    <w:p w:rsidR="00D16F58" w:rsidRDefault="00D16F58" w:rsidP="00D16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341">
        <w:rPr>
          <w:rFonts w:ascii="Times New Roman" w:eastAsia="Calibri" w:hAnsi="Times New Roman" w:cs="Times New Roman"/>
          <w:sz w:val="28"/>
          <w:szCs w:val="28"/>
        </w:rPr>
        <w:t>Все виды птиц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816341">
        <w:rPr>
          <w:rFonts w:ascii="Times New Roman" w:eastAsia="Calibri" w:hAnsi="Times New Roman" w:cs="Times New Roman"/>
          <w:sz w:val="28"/>
          <w:szCs w:val="28"/>
        </w:rPr>
        <w:t xml:space="preserve"> на территории заповедника, круглогодично или сезонно осуществляют трансграничные перемещения.  Крупные млекопитающие, такие как лоси и бурые медведи, а также ондатры, американские норки, выдры, осуществляют трансграничные миграции по акватории р. Паз на протяжении всей территории заповедника).</w:t>
      </w:r>
    </w:p>
    <w:p w:rsidR="00D16F58" w:rsidRDefault="00D16F58" w:rsidP="00D16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E0A" w:rsidRDefault="00E35E0A" w:rsidP="00E35E0A">
      <w:pPr>
        <w:pStyle w:val="aa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E35E0A">
        <w:rPr>
          <w:b/>
          <w:sz w:val="28"/>
          <w:szCs w:val="28"/>
        </w:rPr>
        <w:t>5.</w:t>
      </w:r>
      <w:r w:rsidR="00D16F58">
        <w:rPr>
          <w:b/>
          <w:sz w:val="28"/>
          <w:szCs w:val="28"/>
        </w:rPr>
        <w:t>3</w:t>
      </w:r>
      <w:r w:rsidRPr="00E35E0A">
        <w:rPr>
          <w:b/>
          <w:sz w:val="28"/>
          <w:szCs w:val="28"/>
        </w:rPr>
        <w:t>. Видовая характеристика охотничьих ресурсов.</w:t>
      </w:r>
    </w:p>
    <w:p w:rsidR="00E35E0A" w:rsidRDefault="00E35E0A" w:rsidP="00E35E0A">
      <w:pPr>
        <w:pStyle w:val="aa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</w:p>
    <w:p w:rsidR="00D81526" w:rsidRDefault="00E35E0A" w:rsidP="00D81526">
      <w:pPr>
        <w:pStyle w:val="aa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D1B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 Лось</w:t>
      </w:r>
    </w:p>
    <w:p w:rsidR="00D81526" w:rsidRDefault="00D81526" w:rsidP="00D81526">
      <w:pPr>
        <w:pStyle w:val="aa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E35E0A" w:rsidRDefault="00D81526" w:rsidP="00D81526">
      <w:pPr>
        <w:pStyle w:val="aa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D81526">
        <w:rPr>
          <w:sz w:val="28"/>
          <w:szCs w:val="28"/>
        </w:rPr>
        <w:t xml:space="preserve">Лось </w:t>
      </w:r>
      <w:r w:rsidR="009E3BC1">
        <w:rPr>
          <w:b/>
          <w:sz w:val="28"/>
          <w:szCs w:val="28"/>
        </w:rPr>
        <w:t>–</w:t>
      </w:r>
      <w:r w:rsidR="00E35E0A">
        <w:rPr>
          <w:b/>
          <w:sz w:val="28"/>
          <w:szCs w:val="28"/>
        </w:rPr>
        <w:t xml:space="preserve"> </w:t>
      </w:r>
      <w:r w:rsidR="009E3BC1" w:rsidRPr="009E3BC1">
        <w:rPr>
          <w:sz w:val="28"/>
          <w:szCs w:val="28"/>
        </w:rPr>
        <w:t>самый крупный представитель семейства оленевых.</w:t>
      </w:r>
      <w:r w:rsidR="009E3BC1">
        <w:rPr>
          <w:sz w:val="28"/>
          <w:szCs w:val="28"/>
        </w:rPr>
        <w:t xml:space="preserve"> </w:t>
      </w:r>
      <w:r w:rsidR="00FD1BE4">
        <w:rPr>
          <w:sz w:val="28"/>
          <w:szCs w:val="28"/>
        </w:rPr>
        <w:t>К</w:t>
      </w:r>
      <w:r w:rsidR="009E3BC1">
        <w:rPr>
          <w:sz w:val="28"/>
          <w:szCs w:val="28"/>
        </w:rPr>
        <w:t xml:space="preserve">рупные самцы достигают высоты тела </w:t>
      </w:r>
      <w:r w:rsidR="00FD1BE4">
        <w:rPr>
          <w:sz w:val="28"/>
          <w:szCs w:val="28"/>
        </w:rPr>
        <w:t xml:space="preserve">более </w:t>
      </w:r>
      <w:r w:rsidR="00DD6BE1">
        <w:rPr>
          <w:sz w:val="28"/>
          <w:szCs w:val="28"/>
        </w:rPr>
        <w:t>180</w:t>
      </w:r>
      <w:r w:rsidR="009E3BC1">
        <w:rPr>
          <w:sz w:val="28"/>
          <w:szCs w:val="28"/>
        </w:rPr>
        <w:t xml:space="preserve"> см</w:t>
      </w:r>
      <w:r w:rsidR="00FD1BE4">
        <w:rPr>
          <w:sz w:val="28"/>
          <w:szCs w:val="28"/>
        </w:rPr>
        <w:t xml:space="preserve"> и веса более 500 кг, размах </w:t>
      </w:r>
      <w:r w:rsidR="003A2816">
        <w:rPr>
          <w:sz w:val="28"/>
          <w:szCs w:val="28"/>
        </w:rPr>
        <w:t xml:space="preserve">их </w:t>
      </w:r>
      <w:r w:rsidR="00FD1BE4">
        <w:rPr>
          <w:sz w:val="28"/>
          <w:szCs w:val="28"/>
        </w:rPr>
        <w:t>рогов составляет порядком 1,5 метра.</w:t>
      </w:r>
      <w:r w:rsidR="004E08C3">
        <w:rPr>
          <w:sz w:val="28"/>
          <w:szCs w:val="28"/>
        </w:rPr>
        <w:t xml:space="preserve"> </w:t>
      </w:r>
    </w:p>
    <w:p w:rsidR="00312EB5" w:rsidRPr="00B34849" w:rsidRDefault="00312EB5" w:rsidP="0031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Кормовые ресурсы для лося на всей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Мурманской</w:t>
      </w:r>
      <w:r w:rsidRPr="00B34849">
        <w:rPr>
          <w:rFonts w:ascii="Times New Roman" w:hAnsi="Times New Roman" w:cs="Times New Roman"/>
          <w:sz w:val="28"/>
          <w:szCs w:val="28"/>
        </w:rPr>
        <w:t xml:space="preserve"> области представлены характерными древесными, кустарниковыми и травянистыми видами растений лесотундровой и тундровой ландшафтных зон. Кормовая емкость угодий применительно к лосю остается стабильной. </w:t>
      </w:r>
      <w:r w:rsidRPr="002B3A7F">
        <w:rPr>
          <w:rFonts w:ascii="Times New Roman" w:hAnsi="Times New Roman" w:cs="Times New Roman"/>
          <w:sz w:val="28"/>
          <w:szCs w:val="28"/>
        </w:rPr>
        <w:t>Расп</w:t>
      </w:r>
      <w:r w:rsidRPr="00B34849">
        <w:rPr>
          <w:rFonts w:ascii="Times New Roman" w:hAnsi="Times New Roman" w:cs="Times New Roman"/>
          <w:sz w:val="28"/>
          <w:szCs w:val="28"/>
        </w:rPr>
        <w:t xml:space="preserve">ределение населения лося на территории области определяется совокупностью основных лимитирующих факторов: наличие доступных кормов, высота снежного покрова, насты, антропогенное воздействие. </w:t>
      </w:r>
    </w:p>
    <w:p w:rsidR="00312EB5" w:rsidRPr="00B34849" w:rsidRDefault="00312EB5" w:rsidP="0031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Роль кормов при выборе места обитания у лося является наиболее важной, особенно в зимний период, когда видовой состав и доступность кормов резко сокращается. Круглый год животные предпочитают кормиться в молодняках, где обилие и кормовые свойства растений наиболее высоки. С наступлением зимы глубокий снежный покров вынуждает животных покидать наиболее кормные участки по вырубкам и перемещаться вглубь лесных массивов с менее кормными угодьями, но с более доступными кормами.</w:t>
      </w:r>
    </w:p>
    <w:p w:rsidR="00312EB5" w:rsidRPr="00B34849" w:rsidRDefault="00312EB5" w:rsidP="0031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lastRenderedPageBreak/>
        <w:t xml:space="preserve"> При сильном воздействии фактора беспокойства происходит активная миграция животных из более открытых участков в лесные, с более высокими защитными свойствами, а также на территории заказников. Сезонные миграции лосей, обусловленные недостатком сезонных кормов, высотой снежного покрова характерны для различных районов ареала и являются следствием поиска мест обитания, свойства которых наиболее близки к оптимальным. </w:t>
      </w:r>
    </w:p>
    <w:p w:rsidR="009E3BC1" w:rsidRDefault="003F124C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ч</w:t>
      </w:r>
      <w:r w:rsidR="009E3BC1" w:rsidRPr="005D4239">
        <w:rPr>
          <w:rFonts w:ascii="Times New Roman" w:hAnsi="Times New Roman" w:cs="Times New Roman"/>
          <w:sz w:val="28"/>
          <w:szCs w:val="28"/>
        </w:rPr>
        <w:t>исленност</w:t>
      </w:r>
      <w:r w:rsidR="003E14E3">
        <w:rPr>
          <w:rFonts w:ascii="Times New Roman" w:hAnsi="Times New Roman" w:cs="Times New Roman"/>
          <w:sz w:val="28"/>
          <w:szCs w:val="28"/>
        </w:rPr>
        <w:t>и</w:t>
      </w:r>
      <w:r w:rsidR="009E3BC1" w:rsidRPr="005D4239">
        <w:rPr>
          <w:rFonts w:ascii="Times New Roman" w:hAnsi="Times New Roman" w:cs="Times New Roman"/>
          <w:sz w:val="28"/>
          <w:szCs w:val="28"/>
        </w:rPr>
        <w:t xml:space="preserve"> лося на территории общедоступных и закрепленных охотничьих угодий представлена в таблице </w:t>
      </w:r>
      <w:r w:rsidR="00D81526">
        <w:rPr>
          <w:rFonts w:ascii="Times New Roman" w:hAnsi="Times New Roman" w:cs="Times New Roman"/>
          <w:sz w:val="28"/>
          <w:szCs w:val="28"/>
        </w:rPr>
        <w:t>2</w:t>
      </w:r>
      <w:r w:rsidR="009E3BC1" w:rsidRPr="005D4239">
        <w:rPr>
          <w:rFonts w:ascii="Times New Roman" w:hAnsi="Times New Roman" w:cs="Times New Roman"/>
          <w:sz w:val="28"/>
          <w:szCs w:val="28"/>
        </w:rPr>
        <w:t>.</w:t>
      </w:r>
    </w:p>
    <w:p w:rsidR="009E3BC1" w:rsidRDefault="009E3BC1" w:rsidP="009E3B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3BC1" w:rsidRDefault="009E3BC1" w:rsidP="009E3B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3BC1" w:rsidRPr="00B34849" w:rsidRDefault="009E3BC1" w:rsidP="009E3B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81526">
        <w:rPr>
          <w:rFonts w:ascii="Times New Roman" w:hAnsi="Times New Roman" w:cs="Times New Roman"/>
          <w:sz w:val="28"/>
          <w:szCs w:val="28"/>
        </w:rPr>
        <w:t>2</w:t>
      </w:r>
    </w:p>
    <w:p w:rsidR="009E3BC1" w:rsidRPr="003D2FD8" w:rsidRDefault="009E3BC1" w:rsidP="009E3BC1">
      <w:pPr>
        <w:pStyle w:val="a3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843"/>
        <w:gridCol w:w="1843"/>
        <w:gridCol w:w="1417"/>
      </w:tblGrid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Район ООУ/ЗОУ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ООУ Кольского р-на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2097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Терского р-на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Кировска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Ковдорского р-на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Апатиты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Кандалакшского р-на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2403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Ловозерского р-на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3027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2876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2422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Мончегорска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8E515B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Оленегорска с подведомственной территорией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ООУ Печенгского р-на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СПК РК «Всходы коммунизма»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МРОО «Спортивный стрелково-охотничий клуб «Кречет»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ООО «Кольские охотничьи угодья»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ОХ «ВУВА»</w:t>
            </w:r>
          </w:p>
        </w:tc>
        <w:tc>
          <w:tcPr>
            <w:tcW w:w="1843" w:type="dxa"/>
          </w:tcPr>
          <w:p w:rsidR="009E3BC1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BC1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9E3BC1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9E3BC1" w:rsidRPr="00B34849" w:rsidTr="003F124C">
        <w:tc>
          <w:tcPr>
            <w:tcW w:w="4140" w:type="dxa"/>
            <w:shd w:val="clear" w:color="auto" w:fill="auto"/>
          </w:tcPr>
          <w:p w:rsidR="009E3BC1" w:rsidRPr="00B34849" w:rsidRDefault="009E3BC1" w:rsidP="000323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11664</w:t>
            </w:r>
          </w:p>
        </w:tc>
        <w:tc>
          <w:tcPr>
            <w:tcW w:w="1843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10212</w:t>
            </w:r>
          </w:p>
        </w:tc>
        <w:tc>
          <w:tcPr>
            <w:tcW w:w="1417" w:type="dxa"/>
          </w:tcPr>
          <w:p w:rsidR="009E3BC1" w:rsidRPr="00B34849" w:rsidRDefault="009E3BC1" w:rsidP="00032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9782</w:t>
            </w:r>
          </w:p>
        </w:tc>
      </w:tr>
    </w:tbl>
    <w:p w:rsidR="009E3BC1" w:rsidRPr="003D2FD8" w:rsidRDefault="009E3BC1" w:rsidP="009E3BC1">
      <w:pPr>
        <w:pStyle w:val="a3"/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DAD" w:rsidRDefault="00075DAD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BC1" w:rsidRPr="00B34849" w:rsidRDefault="009E3BC1" w:rsidP="009E3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lastRenderedPageBreak/>
        <w:t>Динамика численности лося в Мурманской области представлена на Рис. 1.</w:t>
      </w:r>
    </w:p>
    <w:p w:rsidR="009E3BC1" w:rsidRPr="00B34849" w:rsidRDefault="009E3BC1" w:rsidP="009E3BC1">
      <w:pPr>
        <w:pStyle w:val="a3"/>
        <w:ind w:firstLine="0"/>
        <w:rPr>
          <w:sz w:val="28"/>
          <w:szCs w:val="28"/>
        </w:rPr>
      </w:pPr>
    </w:p>
    <w:p w:rsidR="009E3BC1" w:rsidRPr="00B34849" w:rsidRDefault="009E3BC1" w:rsidP="009E3BC1">
      <w:pPr>
        <w:pStyle w:val="ac"/>
        <w:jc w:val="both"/>
        <w:rPr>
          <w:sz w:val="28"/>
          <w:szCs w:val="28"/>
        </w:rPr>
      </w:pPr>
      <w:r w:rsidRPr="00B34849">
        <w:rPr>
          <w:rFonts w:ascii="Times New Roman" w:hAnsi="Times New Roman" w:cs="Times New Roman"/>
          <w:color w:val="auto"/>
          <w:sz w:val="28"/>
          <w:szCs w:val="28"/>
        </w:rPr>
        <w:t xml:space="preserve">Рисунок </w: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instrText xml:space="preserve"> SEQ Рисунок \* ARABIC </w:instrTex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t xml:space="preserve"> Динамика численности лося в Мурманской области с 2010 по 20</w:t>
      </w:r>
      <w:r>
        <w:rPr>
          <w:rFonts w:ascii="Times New Roman" w:hAnsi="Times New Roman" w:cs="Times New Roman"/>
          <w:color w:val="auto"/>
          <w:sz w:val="28"/>
          <w:szCs w:val="28"/>
        </w:rPr>
        <w:t>25 г.г.</w:t>
      </w:r>
      <w:r w:rsidRPr="00B34849">
        <w:rPr>
          <w:rFonts w:ascii="Times New Roman" w:hAnsi="Times New Roman" w:cs="Times New Roman"/>
          <w:color w:val="auto"/>
          <w:sz w:val="28"/>
          <w:szCs w:val="28"/>
        </w:rPr>
        <w:t xml:space="preserve"> (по данным ЗМУ)</w:t>
      </w:r>
    </w:p>
    <w:p w:rsidR="009E3BC1" w:rsidRDefault="009E3BC1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719C2B" wp14:editId="0380F6DD">
            <wp:extent cx="5419725" cy="31432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65BF" w:rsidRDefault="006865BF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2C2" w:rsidRDefault="009E3BC1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Данные о численности лося по области на протяжении последних лет высчитываются согласно </w:t>
      </w:r>
      <w:r w:rsidR="00BB72C2" w:rsidRP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етодике</w:t>
      </w:r>
      <w:r w:rsidR="00BB72C2" w:rsidRP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численности охотничьих ресурсов методом зимнего маршрутного учета, утвержденная приказом ФГБУ «ФНИЦ Охота» от 22.11.2023 № 49</w:t>
      </w:r>
      <w:r w:rsid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72C2" w:rsidRPr="00BB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2C2" w:rsidRDefault="00BB72C2" w:rsidP="009E3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AEB" w:rsidRDefault="000D4AEB" w:rsidP="000D4AEB">
      <w:pPr>
        <w:pStyle w:val="aa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5.3.2 Бурый медведь.</w:t>
      </w:r>
    </w:p>
    <w:p w:rsidR="000D4AEB" w:rsidRDefault="000D4AEB" w:rsidP="000D4AEB">
      <w:pPr>
        <w:pStyle w:val="aa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</w:p>
    <w:p w:rsidR="001363FA" w:rsidRDefault="008E683E" w:rsidP="001363FA">
      <w:pPr>
        <w:pStyle w:val="aa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E683E">
        <w:rPr>
          <w:b/>
          <w:sz w:val="28"/>
          <w:szCs w:val="28"/>
        </w:rPr>
        <w:t>Буры</w:t>
      </w:r>
      <w:r>
        <w:rPr>
          <w:b/>
          <w:sz w:val="28"/>
          <w:szCs w:val="28"/>
        </w:rPr>
        <w:t>е</w:t>
      </w:r>
      <w:r w:rsidRPr="008E683E">
        <w:rPr>
          <w:b/>
          <w:sz w:val="28"/>
          <w:szCs w:val="28"/>
        </w:rPr>
        <w:t xml:space="preserve"> медвед</w:t>
      </w:r>
      <w:r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- э</w:t>
      </w:r>
      <w:r w:rsidR="001363FA" w:rsidRPr="001363FA">
        <w:rPr>
          <w:sz w:val="28"/>
          <w:szCs w:val="28"/>
        </w:rPr>
        <w:t xml:space="preserve">ти </w:t>
      </w:r>
      <w:r w:rsidR="00A47C13" w:rsidRPr="00A92D02">
        <w:rPr>
          <w:sz w:val="28"/>
          <w:szCs w:val="28"/>
        </w:rPr>
        <w:t>крупн</w:t>
      </w:r>
      <w:r w:rsidR="00A47C13">
        <w:rPr>
          <w:sz w:val="28"/>
          <w:szCs w:val="28"/>
        </w:rPr>
        <w:t>ые</w:t>
      </w:r>
      <w:r w:rsidR="00A47C13" w:rsidRPr="00A92D02">
        <w:rPr>
          <w:sz w:val="28"/>
          <w:szCs w:val="28"/>
        </w:rPr>
        <w:t xml:space="preserve"> млекопитающ</w:t>
      </w:r>
      <w:r w:rsidR="00A47C13">
        <w:rPr>
          <w:sz w:val="28"/>
          <w:szCs w:val="28"/>
        </w:rPr>
        <w:t>ие</w:t>
      </w:r>
      <w:r w:rsidR="00A47C13" w:rsidRPr="00A92D02">
        <w:rPr>
          <w:sz w:val="28"/>
          <w:szCs w:val="28"/>
        </w:rPr>
        <w:t xml:space="preserve"> из семейства</w:t>
      </w:r>
      <w:r w:rsidR="00A47C13">
        <w:rPr>
          <w:b/>
          <w:sz w:val="28"/>
          <w:szCs w:val="28"/>
        </w:rPr>
        <w:t xml:space="preserve"> </w:t>
      </w:r>
      <w:r w:rsidR="00A47C13">
        <w:rPr>
          <w:sz w:val="28"/>
          <w:szCs w:val="28"/>
        </w:rPr>
        <w:t>медвежьих</w:t>
      </w:r>
      <w:r w:rsidR="00A47C13" w:rsidRPr="001363FA">
        <w:rPr>
          <w:sz w:val="28"/>
          <w:szCs w:val="28"/>
        </w:rPr>
        <w:t xml:space="preserve"> </w:t>
      </w:r>
      <w:r w:rsidR="001363FA" w:rsidRPr="001363FA">
        <w:rPr>
          <w:sz w:val="28"/>
          <w:szCs w:val="28"/>
        </w:rPr>
        <w:t>хищники живут по всей лесной части Мурманской области, реже – в зоне лесотундры и даже в открытой тундре. В тундру они заходят в основном ранней весной, когда мало пищи. В это время хищники близко подходят к оленьим стадам, а также кормятся прошлогодними ягодами</w:t>
      </w:r>
      <w:r w:rsidR="001363FA">
        <w:rPr>
          <w:sz w:val="28"/>
          <w:szCs w:val="28"/>
        </w:rPr>
        <w:t>.</w:t>
      </w:r>
    </w:p>
    <w:p w:rsidR="00BB72C2" w:rsidRDefault="001363FA" w:rsidP="008178AD">
      <w:pPr>
        <w:pStyle w:val="aa"/>
        <w:spacing w:before="0" w:beforeAutospacing="0" w:after="0" w:afterAutospacing="0" w:line="288" w:lineRule="atLeast"/>
        <w:ind w:firstLine="708"/>
        <w:jc w:val="both"/>
        <w:rPr>
          <w:spacing w:val="7"/>
          <w:sz w:val="28"/>
          <w:szCs w:val="28"/>
          <w:shd w:val="clear" w:color="auto" w:fill="FFFFFF"/>
        </w:rPr>
      </w:pPr>
      <w:r w:rsidRPr="001363FA">
        <w:rPr>
          <w:sz w:val="28"/>
          <w:szCs w:val="28"/>
        </w:rPr>
        <w:t xml:space="preserve">Медведи нашей области не достигают максимальных размеров, свойственных этому виду, вес тела наиболее упитанных хищников чуть превышает 200 кг. Окрас </w:t>
      </w:r>
      <w:r w:rsidR="008178AD">
        <w:rPr>
          <w:sz w:val="28"/>
          <w:szCs w:val="28"/>
        </w:rPr>
        <w:t>варьирует</w:t>
      </w:r>
      <w:r w:rsidRPr="001363FA">
        <w:rPr>
          <w:sz w:val="28"/>
          <w:szCs w:val="28"/>
        </w:rPr>
        <w:t xml:space="preserve"> от светлого до почти черного, обычно буро-коричневый</w:t>
      </w:r>
      <w:r w:rsidR="008178AD">
        <w:rPr>
          <w:sz w:val="28"/>
          <w:szCs w:val="28"/>
        </w:rPr>
        <w:t xml:space="preserve">. </w:t>
      </w:r>
      <w:r w:rsidR="00DD6BE1" w:rsidRPr="008178AD">
        <w:rPr>
          <w:spacing w:val="7"/>
          <w:sz w:val="28"/>
          <w:szCs w:val="28"/>
          <w:shd w:val="clear" w:color="auto" w:fill="FFFFFF"/>
        </w:rPr>
        <w:t>Телосложение массивное. Лапы сильные, с большими когтями, стопоходящие.</w:t>
      </w:r>
    </w:p>
    <w:p w:rsidR="008E683E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Учет численности медведя и его достоверность во многом определяется знанием учетчиками экологии, этологии и основ охоты на медведя.</w:t>
      </w:r>
    </w:p>
    <w:p w:rsidR="008E683E" w:rsidRPr="00AD383A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83A">
        <w:rPr>
          <w:rFonts w:ascii="Times New Roman" w:hAnsi="Times New Roman" w:cs="Times New Roman"/>
          <w:sz w:val="28"/>
          <w:szCs w:val="28"/>
        </w:rPr>
        <w:t xml:space="preserve">Учеты численности бурого медведя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AD383A">
        <w:rPr>
          <w:rFonts w:ascii="Times New Roman" w:hAnsi="Times New Roman" w:cs="Times New Roman"/>
          <w:sz w:val="28"/>
          <w:szCs w:val="28"/>
        </w:rPr>
        <w:t xml:space="preserve"> методом картирования следов жизнедеятельности </w:t>
      </w:r>
      <w:r w:rsidRPr="00B34849">
        <w:rPr>
          <w:rFonts w:ascii="Times New Roman" w:hAnsi="Times New Roman" w:cs="Times New Roman"/>
          <w:sz w:val="28"/>
          <w:szCs w:val="28"/>
        </w:rPr>
        <w:t>дважды в год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B34849">
        <w:rPr>
          <w:rFonts w:ascii="Times New Roman" w:hAnsi="Times New Roman" w:cs="Times New Roman"/>
          <w:sz w:val="28"/>
          <w:szCs w:val="28"/>
        </w:rPr>
        <w:t xml:space="preserve">есной, после выхода медведей из берлог, а также визуально с отметкой следов жизнедеятельности с середины </w:t>
      </w:r>
      <w:r w:rsidRPr="00B34849">
        <w:rPr>
          <w:rFonts w:ascii="Times New Roman" w:hAnsi="Times New Roman" w:cs="Times New Roman"/>
          <w:sz w:val="28"/>
          <w:szCs w:val="28"/>
        </w:rPr>
        <w:lastRenderedPageBreak/>
        <w:t>июля до</w:t>
      </w:r>
      <w:r>
        <w:rPr>
          <w:rFonts w:ascii="Times New Roman" w:hAnsi="Times New Roman" w:cs="Times New Roman"/>
          <w:sz w:val="28"/>
          <w:szCs w:val="28"/>
        </w:rPr>
        <w:t xml:space="preserve"> ноября)</w:t>
      </w:r>
      <w:r w:rsidRPr="00AD383A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указаниями по определению численности б</w:t>
      </w:r>
      <w:r>
        <w:rPr>
          <w:rFonts w:ascii="Times New Roman" w:hAnsi="Times New Roman" w:cs="Times New Roman"/>
          <w:sz w:val="28"/>
          <w:szCs w:val="28"/>
        </w:rPr>
        <w:t>урого медведя (Москва, 1990 г.).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Бурый медведь – эвритопный вид. В природе вполне мирно уживается с другими видами. Врагов у медведей нет, кроме волка, которые могут приспособиться добывать медвежат.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Несмотря на достаточно хорошо выраженную территориальность медведя, в одних и тех же местах весной, летом и осенью встречаются следы разных зверей.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Результативность охоты связана с повышенной плотностью населения медведей. Динамика численности зверя позволяет утверждать, что популяция бурого медведя находится в благополучном состоянии при устойчивой тенденции к росту поголовья.</w:t>
      </w:r>
    </w:p>
    <w:p w:rsidR="008E683E" w:rsidRPr="00B34849" w:rsidRDefault="008E683E" w:rsidP="008E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Динамика численности медведя на территории Мурманской области представлена ниже в таблице </w:t>
      </w:r>
      <w:r w:rsidR="002E4E94">
        <w:rPr>
          <w:rFonts w:ascii="Times New Roman" w:hAnsi="Times New Roman" w:cs="Times New Roman"/>
          <w:sz w:val="28"/>
          <w:szCs w:val="28"/>
        </w:rPr>
        <w:t>3</w:t>
      </w:r>
      <w:r w:rsidRPr="00B34849">
        <w:rPr>
          <w:rFonts w:ascii="Times New Roman" w:hAnsi="Times New Roman" w:cs="Times New Roman"/>
          <w:sz w:val="28"/>
          <w:szCs w:val="28"/>
        </w:rPr>
        <w:t>.</w:t>
      </w:r>
    </w:p>
    <w:p w:rsidR="008E683E" w:rsidRDefault="008E683E" w:rsidP="008E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83E" w:rsidRPr="00B34849" w:rsidRDefault="008E683E" w:rsidP="008E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E43D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4849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2E4E94">
        <w:rPr>
          <w:rFonts w:ascii="Times New Roman" w:hAnsi="Times New Roman" w:cs="Times New Roman"/>
          <w:sz w:val="28"/>
          <w:szCs w:val="28"/>
        </w:rPr>
        <w:t>3</w:t>
      </w:r>
      <w:r w:rsidRPr="00B34849">
        <w:rPr>
          <w:rFonts w:ascii="Times New Roman" w:hAnsi="Times New Roman" w:cs="Times New Roman"/>
          <w:sz w:val="28"/>
          <w:szCs w:val="28"/>
        </w:rPr>
        <w:t>.</w:t>
      </w:r>
    </w:p>
    <w:p w:rsidR="008E683E" w:rsidRPr="00B34849" w:rsidRDefault="008E683E" w:rsidP="008E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850"/>
        <w:gridCol w:w="851"/>
        <w:gridCol w:w="850"/>
        <w:gridCol w:w="851"/>
        <w:gridCol w:w="850"/>
        <w:gridCol w:w="851"/>
        <w:gridCol w:w="850"/>
        <w:gridCol w:w="890"/>
        <w:gridCol w:w="859"/>
        <w:gridCol w:w="774"/>
      </w:tblGrid>
      <w:tr w:rsidR="008E683E" w:rsidRPr="00211774" w:rsidTr="00032350">
        <w:trPr>
          <w:trHeight w:val="275"/>
        </w:trPr>
        <w:tc>
          <w:tcPr>
            <w:tcW w:w="1305" w:type="dxa"/>
            <w:vMerge w:val="restart"/>
          </w:tcPr>
          <w:p w:rsidR="008E683E" w:rsidRPr="00211774" w:rsidRDefault="008E683E" w:rsidP="00032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683E" w:rsidRPr="00211774" w:rsidRDefault="008E683E" w:rsidP="00032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Вид жив.</w:t>
            </w:r>
          </w:p>
        </w:tc>
        <w:tc>
          <w:tcPr>
            <w:tcW w:w="8476" w:type="dxa"/>
            <w:gridSpan w:val="10"/>
          </w:tcPr>
          <w:p w:rsidR="008E683E" w:rsidRPr="00211774" w:rsidRDefault="008E683E" w:rsidP="00032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Численность</w:t>
            </w:r>
          </w:p>
        </w:tc>
      </w:tr>
      <w:tr w:rsidR="002F1AC7" w:rsidRPr="00211774" w:rsidTr="00032350">
        <w:trPr>
          <w:trHeight w:val="133"/>
        </w:trPr>
        <w:tc>
          <w:tcPr>
            <w:tcW w:w="1305" w:type="dxa"/>
            <w:vMerge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701" w:type="dxa"/>
            <w:gridSpan w:val="2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701" w:type="dxa"/>
            <w:gridSpan w:val="2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740" w:type="dxa"/>
            <w:gridSpan w:val="2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AC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633" w:type="dxa"/>
            <w:gridSpan w:val="2"/>
          </w:tcPr>
          <w:p w:rsidR="002F1AC7" w:rsidRPr="0032422F" w:rsidRDefault="00462E4C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22F"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2F1AC7" w:rsidRPr="00211774" w:rsidTr="00032350">
        <w:trPr>
          <w:trHeight w:val="133"/>
        </w:trPr>
        <w:tc>
          <w:tcPr>
            <w:tcW w:w="1305" w:type="dxa"/>
            <w:vMerge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числ. (тыс.гол.)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 к 2021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числ. (тыс.гол.)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 к 2022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числ. (тыс.гол.)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% к 2023</w:t>
            </w:r>
          </w:p>
        </w:tc>
        <w:tc>
          <w:tcPr>
            <w:tcW w:w="85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AC7">
              <w:rPr>
                <w:rFonts w:ascii="Times New Roman" w:hAnsi="Times New Roman" w:cs="Times New Roman"/>
                <w:b/>
              </w:rPr>
              <w:t>числ. (тыс.гол.)</w:t>
            </w:r>
          </w:p>
        </w:tc>
        <w:tc>
          <w:tcPr>
            <w:tcW w:w="89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AC7">
              <w:rPr>
                <w:rFonts w:ascii="Times New Roman" w:hAnsi="Times New Roman" w:cs="Times New Roman"/>
                <w:b/>
              </w:rPr>
              <w:t>в % к 2024</w:t>
            </w:r>
          </w:p>
        </w:tc>
        <w:tc>
          <w:tcPr>
            <w:tcW w:w="859" w:type="dxa"/>
          </w:tcPr>
          <w:p w:rsidR="002F1AC7" w:rsidRPr="0032422F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22F">
              <w:rPr>
                <w:rFonts w:ascii="Times New Roman" w:hAnsi="Times New Roman" w:cs="Times New Roman"/>
                <w:b/>
              </w:rPr>
              <w:t>числ. (тыс.гол.)</w:t>
            </w:r>
          </w:p>
        </w:tc>
        <w:tc>
          <w:tcPr>
            <w:tcW w:w="774" w:type="dxa"/>
          </w:tcPr>
          <w:p w:rsidR="002F1AC7" w:rsidRPr="0032422F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22F">
              <w:rPr>
                <w:rFonts w:ascii="Times New Roman" w:hAnsi="Times New Roman" w:cs="Times New Roman"/>
                <w:b/>
              </w:rPr>
              <w:t>в % к 2025</w:t>
            </w:r>
          </w:p>
        </w:tc>
      </w:tr>
      <w:tr w:rsidR="002F1AC7" w:rsidRPr="00211774" w:rsidTr="00032350">
        <w:trPr>
          <w:trHeight w:val="294"/>
        </w:trPr>
        <w:tc>
          <w:tcPr>
            <w:tcW w:w="1305" w:type="dxa"/>
            <w:vAlign w:val="center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774">
              <w:rPr>
                <w:rFonts w:ascii="Times New Roman" w:hAnsi="Times New Roman" w:cs="Times New Roman"/>
                <w:b/>
              </w:rPr>
              <w:t>Бурый медведь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0,921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11774">
              <w:rPr>
                <w:rFonts w:ascii="Times New Roman" w:hAnsi="Times New Roman" w:cs="Times New Roman"/>
              </w:rPr>
              <w:t>92,6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0,852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11774">
              <w:rPr>
                <w:rFonts w:ascii="Times New Roman" w:hAnsi="Times New Roman" w:cs="Times New Roman"/>
              </w:rPr>
              <w:t>92,5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0,973</w:t>
            </w:r>
          </w:p>
        </w:tc>
        <w:tc>
          <w:tcPr>
            <w:tcW w:w="851" w:type="dxa"/>
          </w:tcPr>
          <w:p w:rsidR="002F1AC7" w:rsidRPr="00211774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11774">
              <w:rPr>
                <w:rFonts w:ascii="Times New Roman" w:hAnsi="Times New Roman" w:cs="Times New Roman"/>
              </w:rPr>
              <w:t>114,2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85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F1AC7">
              <w:rPr>
                <w:rFonts w:ascii="Times New Roman" w:hAnsi="Times New Roman" w:cs="Times New Roman"/>
              </w:rPr>
              <w:t>1,065</w:t>
            </w:r>
          </w:p>
        </w:tc>
        <w:tc>
          <w:tcPr>
            <w:tcW w:w="890" w:type="dxa"/>
          </w:tcPr>
          <w:p w:rsidR="002F1AC7" w:rsidRPr="002F1AC7" w:rsidRDefault="002F1AC7" w:rsidP="002F1AC7">
            <w:pPr>
              <w:jc w:val="center"/>
              <w:rPr>
                <w:rFonts w:ascii="Times New Roman" w:hAnsi="Times New Roman" w:cs="Times New Roman"/>
              </w:rPr>
            </w:pPr>
            <w:r w:rsidRPr="002F1AC7">
              <w:rPr>
                <w:rFonts w:ascii="Times New Roman" w:hAnsi="Times New Roman" w:cs="Times New Roman"/>
              </w:rPr>
              <w:t>109,5 %</w:t>
            </w:r>
          </w:p>
        </w:tc>
        <w:tc>
          <w:tcPr>
            <w:tcW w:w="859" w:type="dxa"/>
          </w:tcPr>
          <w:p w:rsidR="002F1AC7" w:rsidRPr="0032422F" w:rsidRDefault="00462E4C" w:rsidP="002F1AC7">
            <w:pPr>
              <w:jc w:val="center"/>
              <w:rPr>
                <w:rFonts w:ascii="Times New Roman" w:hAnsi="Times New Roman" w:cs="Times New Roman"/>
              </w:rPr>
            </w:pPr>
            <w:r w:rsidRPr="0032422F">
              <w:rPr>
                <w:rFonts w:ascii="Times New Roman" w:hAnsi="Times New Roman" w:cs="Times New Roman"/>
              </w:rPr>
              <w:t>1,056</w:t>
            </w:r>
          </w:p>
        </w:tc>
        <w:tc>
          <w:tcPr>
            <w:tcW w:w="774" w:type="dxa"/>
          </w:tcPr>
          <w:p w:rsidR="002F1AC7" w:rsidRPr="0032422F" w:rsidRDefault="0032422F" w:rsidP="002F1AC7">
            <w:pPr>
              <w:jc w:val="center"/>
              <w:rPr>
                <w:rFonts w:ascii="Times New Roman" w:hAnsi="Times New Roman" w:cs="Times New Roman"/>
              </w:rPr>
            </w:pPr>
            <w:r w:rsidRPr="0032422F">
              <w:rPr>
                <w:rFonts w:ascii="Times New Roman" w:hAnsi="Times New Roman" w:cs="Times New Roman"/>
              </w:rPr>
              <w:t>99,15</w:t>
            </w:r>
            <w:r w:rsidR="00DD2DE8">
              <w:rPr>
                <w:rFonts w:ascii="Times New Roman" w:hAnsi="Times New Roman" w:cs="Times New Roman"/>
              </w:rPr>
              <w:t>%</w:t>
            </w:r>
          </w:p>
        </w:tc>
      </w:tr>
    </w:tbl>
    <w:p w:rsidR="00E17967" w:rsidRPr="00B34849" w:rsidRDefault="00E17967" w:rsidP="00E1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>Необходимо учесть, что рост численности бурого медведя приводит к увеличению ущерба сельскому хозяйству (в том числе оленеводству) и возникновению угрозы жизни и здоровья людей.</w:t>
      </w:r>
    </w:p>
    <w:p w:rsidR="004A7A63" w:rsidRPr="00B34849" w:rsidRDefault="004A7A63" w:rsidP="004A7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49">
        <w:rPr>
          <w:rFonts w:ascii="Times New Roman" w:hAnsi="Times New Roman" w:cs="Times New Roman"/>
          <w:sz w:val="28"/>
          <w:szCs w:val="28"/>
        </w:rPr>
        <w:t xml:space="preserve">В целях поддержания численности охотничьих ресурсов, предотвращения возникновения и распространения болезней охотничьих ресурсов, нанесения ущерба здоровью граждан, объектам животного мира и среде их обитания МПР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B34849">
        <w:rPr>
          <w:rFonts w:ascii="Times New Roman" w:hAnsi="Times New Roman" w:cs="Times New Roman"/>
          <w:sz w:val="28"/>
          <w:szCs w:val="28"/>
        </w:rPr>
        <w:t xml:space="preserve"> в соответствии со ст. 48 Закона об охоте проводятся мероприятия по регулированию численности охотничьих ресурсов.</w:t>
      </w:r>
    </w:p>
    <w:p w:rsidR="008F4585" w:rsidRPr="003D3F8F" w:rsidRDefault="008F4585" w:rsidP="008F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учетных работ в охотничьих угодьях Мурманской области 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численность бурого медведя составила </w:t>
      </w:r>
      <w:r w:rsidR="00F50886">
        <w:rPr>
          <w:rFonts w:ascii="Times New Roman" w:eastAsia="Times New Roman" w:hAnsi="Times New Roman" w:cs="Times New Roman"/>
          <w:sz w:val="28"/>
          <w:szCs w:val="28"/>
          <w:lang w:eastAsia="ru-RU"/>
        </w:rPr>
        <w:t>1056 особей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585" w:rsidRPr="003D3F8F" w:rsidRDefault="008F4585" w:rsidP="008F458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сезоне   охоты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на медведя в осенне-зимний период с 1 августа по 31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в весенний период с 21 марта по 10 июня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считаем целесообразным поставить возможн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допустить изъятие особей бурого медведя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общедоступных охотничьих угодьях Мурманской области согласно данным, указанным в таблице 4. </w:t>
      </w:r>
    </w:p>
    <w:p w:rsidR="008F4585" w:rsidRDefault="008F4585" w:rsidP="008F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585" w:rsidRDefault="008F4585" w:rsidP="008F45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585" w:rsidRDefault="008F4585" w:rsidP="004A7A6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63" w:rsidRPr="00B34849" w:rsidRDefault="004A7A63" w:rsidP="004A7A6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Pr="00B3484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2"/>
        <w:gridCol w:w="2575"/>
        <w:gridCol w:w="1586"/>
        <w:gridCol w:w="1411"/>
      </w:tblGrid>
      <w:tr w:rsidR="008F4585" w:rsidRPr="00B34849" w:rsidTr="008F4585">
        <w:trPr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Район ООУ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медведя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квота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8F4585" w:rsidRPr="008F4585" w:rsidRDefault="008F4585" w:rsidP="008F4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D3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становленн</w:t>
            </w: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</w:p>
          <w:p w:rsidR="008F4585" w:rsidRPr="003D3F8F" w:rsidRDefault="008F4585" w:rsidP="008F4585">
            <w:pPr>
              <w:spacing w:after="0" w:line="240" w:lineRule="auto"/>
              <w:ind w:firstLine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3D3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орма допустимого изъятия </w:t>
            </w:r>
            <w:r w:rsidRPr="008F4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 0% до 30%)</w:t>
            </w:r>
          </w:p>
          <w:p w:rsidR="008F4585" w:rsidRPr="00B34849" w:rsidRDefault="008F4585" w:rsidP="008F4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B34849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ООУ Кандалакшского р-на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B34849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ООУ Ловозерского р-на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462E4C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Мончегорска с подведомственной территорией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Оленегорска с подведомственной территорией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Печенгского р-на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86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Кольский р-н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Терский р-н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462E4C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Кировск с подведомственной территорией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Ковдорский р-н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4585" w:rsidRPr="00B34849" w:rsidTr="00540706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8E515B" w:rsidRDefault="008F4585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15B">
              <w:rPr>
                <w:rFonts w:ascii="Times New Roman" w:hAnsi="Times New Roman" w:cs="Times New Roman"/>
                <w:sz w:val="28"/>
                <w:szCs w:val="28"/>
              </w:rPr>
              <w:t>ООУ г. Апатиты с подведомственной территорией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85" w:rsidRPr="00B34849" w:rsidRDefault="0054070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85" w:rsidRPr="00B34849" w:rsidRDefault="006A4076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770E" w:rsidRPr="00B34849" w:rsidTr="004D0E99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СПК РК «Всходы коммунизма»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Заявки от охотпользователей</w:t>
            </w:r>
            <w:r w:rsidR="00AC106B">
              <w:rPr>
                <w:rFonts w:ascii="Times New Roman" w:hAnsi="Times New Roman" w:cs="Times New Roman"/>
                <w:sz w:val="28"/>
                <w:szCs w:val="28"/>
              </w:rPr>
              <w:t xml:space="preserve"> подаются с 01 по 10 апреля 2026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4D0E99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МРОО «Спортивный стрелково-охотничий клуб «Кречет»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4D0E99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sz w:val="28"/>
                <w:szCs w:val="28"/>
              </w:rPr>
              <w:t>ООО «Кольские охотничьи угодья»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4D0E99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ОХ «ВУВА»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0E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Default="0058770E" w:rsidP="00032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0E" w:rsidRPr="00B34849" w:rsidTr="004D0E99">
        <w:trPr>
          <w:jc w:val="center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1056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70E" w:rsidRPr="00B34849" w:rsidRDefault="0058770E" w:rsidP="00032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3F8F" w:rsidRPr="003D3F8F" w:rsidRDefault="003D3F8F" w:rsidP="003D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F5" w:rsidRDefault="007779F5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62CF1" w:rsidRDefault="00C62CF1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  <w:r w:rsidRPr="00C62CF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 Резюме нетехнического характера (краткое изложение материалов оценки воздействия на окружающую среду, содержащее результаты и выводы оценки воздействия на окружающую среду).</w:t>
      </w:r>
    </w:p>
    <w:p w:rsidR="007779F5" w:rsidRPr="00C62CF1" w:rsidRDefault="007779F5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62CF1" w:rsidRPr="00C62CF1" w:rsidRDefault="00C62CF1" w:rsidP="0034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Проектируемые квоты и лимиты добычи охотничьих ресурсов </w:t>
      </w:r>
      <w:r w:rsidR="007779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(лось, бурый медведь) 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соответствуют требованиям нормативной и методической документации в области охраны окружающей среды и рационального использования природных ресурсов</w:t>
      </w:r>
      <w:r w:rsidR="007779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(Приложение №№ 1,2)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62CF1" w:rsidRPr="00C62CF1" w:rsidRDefault="00C62CF1" w:rsidP="0034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проектируемых квот и лимитов добычи охотничьих ресурсов не повлеч</w:t>
      </w:r>
      <w:r w:rsidR="00344A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 за собой снижения запасов охотничьих ресурсов и негативных экологических последствий для сохранения биологического разнообразия животного мира и среды его обитания на территории </w:t>
      </w:r>
      <w:r w:rsidR="00344A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Мурманской области</w:t>
      </w:r>
      <w:r w:rsidRPr="00C62C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62CF1" w:rsidRDefault="00C62CF1" w:rsidP="00344AD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11493B" w:rsidRDefault="0011493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1493B" w:rsidSect="00F3620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1493B" w:rsidRDefault="00800325" w:rsidP="0018037E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1</w:t>
      </w:r>
    </w:p>
    <w:p w:rsidR="0018037E" w:rsidRPr="0018037E" w:rsidRDefault="0018037E" w:rsidP="001803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 по установлению квот добычи лося в общедоступных охотничьих угодьях </w:t>
      </w:r>
    </w:p>
    <w:p w:rsidR="0018037E" w:rsidRPr="0018037E" w:rsidRDefault="0018037E" w:rsidP="00180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Мурманской области</w:t>
      </w:r>
    </w:p>
    <w:tbl>
      <w:tblPr>
        <w:tblpPr w:leftFromText="180" w:rightFromText="180" w:vertAnchor="page" w:horzAnchor="margin" w:tblpY="3631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18037E" w:rsidRPr="0018037E" w:rsidTr="00032350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Квоты добычи</w:t>
            </w:r>
          </w:p>
        </w:tc>
      </w:tr>
      <w:tr w:rsidR="0018037E" w:rsidRPr="0018037E" w:rsidTr="00032350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числе.</w:t>
            </w:r>
          </w:p>
        </w:tc>
      </w:tr>
      <w:tr w:rsidR="0018037E" w:rsidRPr="0018037E" w:rsidTr="00032350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1 года, особей</w:t>
            </w:r>
          </w:p>
        </w:tc>
      </w:tr>
      <w:tr w:rsidR="00D27BA1" w:rsidRPr="0018037E" w:rsidTr="00032350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самцы во время </w:t>
            </w:r>
          </w:p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7BA1" w:rsidRPr="0018037E" w:rsidTr="00032350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 xml:space="preserve">ООУ </w:t>
            </w:r>
            <w:bookmarkStart w:id="0" w:name="_Hlk36032634"/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г. Апатиты с подведомственной территорией</w:t>
            </w:r>
            <w:bookmarkEnd w:id="0"/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20" w:type="dxa"/>
          </w:tcPr>
          <w:p w:rsidR="00D27BA1" w:rsidRPr="00D27BA1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0,88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709" w:type="dxa"/>
          </w:tcPr>
          <w:p w:rsidR="00D27BA1" w:rsidRPr="0018037E" w:rsidRDefault="00D27BA1" w:rsidP="00D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Default="00D27BA1" w:rsidP="00D27BA1">
            <w:r w:rsidRPr="00C975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037E" w:rsidRPr="0018037E" w:rsidTr="00032350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37E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0" w:type="dxa"/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18037E" w:rsidRDefault="0018037E" w:rsidP="00032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7103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18037E" w:rsidRPr="00D27BA1" w:rsidTr="0018037E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 xml:space="preserve">№ </w:t>
            </w:r>
          </w:p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Квоты добычи</w:t>
            </w:r>
          </w:p>
        </w:tc>
      </w:tr>
      <w:tr w:rsidR="0018037E" w:rsidRPr="00D27BA1" w:rsidTr="0018037E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в том числе.</w:t>
            </w:r>
          </w:p>
        </w:tc>
      </w:tr>
      <w:tr w:rsidR="0018037E" w:rsidRPr="00D27BA1" w:rsidTr="0018037E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до 1 года, особей</w:t>
            </w:r>
          </w:p>
        </w:tc>
      </w:tr>
      <w:tr w:rsidR="00D27BA1" w:rsidRPr="00D27BA1" w:rsidTr="0018037E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27BA1" w:rsidRPr="00D27BA1" w:rsidRDefault="00D27BA1" w:rsidP="00D2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 xml:space="preserve">самцы во время </w:t>
            </w:r>
          </w:p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  <w:r w:rsidRPr="00D27BA1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D27BA1" w:rsidRPr="00D27BA1" w:rsidTr="00EB5958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ООУ Кандалакшского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1462,286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2403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1466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720" w:type="dxa"/>
            <w:shd w:val="clear" w:color="auto" w:fill="auto"/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1,003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jc w:val="center"/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1,024</w:t>
            </w:r>
          </w:p>
        </w:tc>
        <w:tc>
          <w:tcPr>
            <w:tcW w:w="709" w:type="dxa"/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7BA1" w:rsidRPr="00D27BA1" w:rsidRDefault="00D27BA1" w:rsidP="00D27BA1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037E" w:rsidRPr="00D27BA1" w:rsidTr="0018037E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  <w:r w:rsidRPr="00D27BA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8037E" w:rsidRPr="00D27BA1" w:rsidRDefault="0018037E" w:rsidP="0018037E">
            <w:pPr>
              <w:rPr>
                <w:rFonts w:ascii="Times New Roman" w:hAnsi="Times New Roman" w:cs="Times New Roman"/>
              </w:rPr>
            </w:pPr>
          </w:p>
        </w:tc>
      </w:tr>
    </w:tbl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37E" w:rsidRDefault="0018037E" w:rsidP="008003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37E" w:rsidRDefault="0018037E" w:rsidP="005E463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522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5E463C" w:rsidRPr="00624653" w:rsidTr="005E463C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 xml:space="preserve">№ </w:t>
            </w:r>
          </w:p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Квоты добычи</w:t>
            </w:r>
          </w:p>
        </w:tc>
      </w:tr>
      <w:tr w:rsidR="005E463C" w:rsidRPr="00624653" w:rsidTr="005E463C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в том числе.</w:t>
            </w:r>
          </w:p>
        </w:tc>
      </w:tr>
      <w:tr w:rsidR="005E463C" w:rsidRPr="00624653" w:rsidTr="005E463C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5E463C" w:rsidRPr="00624653" w:rsidRDefault="005E463C" w:rsidP="005E463C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до 1 года, особей</w:t>
            </w:r>
          </w:p>
        </w:tc>
      </w:tr>
      <w:tr w:rsidR="00624653" w:rsidRPr="00624653" w:rsidTr="005E463C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624653" w:rsidRPr="00624653" w:rsidRDefault="00624653" w:rsidP="00624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 xml:space="preserve">самцы во время </w:t>
            </w:r>
          </w:p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  <w:r w:rsidRPr="00624653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624653" w:rsidRPr="00624653" w:rsidTr="005E463C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ООУ г. Кировск с подведомственной территорией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308,078</w:t>
            </w:r>
          </w:p>
        </w:tc>
        <w:tc>
          <w:tcPr>
            <w:tcW w:w="748" w:type="dxa"/>
            <w:shd w:val="clear" w:color="auto" w:fill="auto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720" w:type="dxa"/>
            <w:shd w:val="clear" w:color="auto" w:fill="auto"/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jc w:val="center"/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0,905</w:t>
            </w:r>
          </w:p>
        </w:tc>
        <w:tc>
          <w:tcPr>
            <w:tcW w:w="709" w:type="dxa"/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24653" w:rsidRPr="00624653" w:rsidTr="005E463C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  <w:r w:rsidRPr="0062465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24653" w:rsidRPr="00624653" w:rsidRDefault="00624653" w:rsidP="00624653">
            <w:pPr>
              <w:rPr>
                <w:rFonts w:ascii="Times New Roman" w:hAnsi="Times New Roman" w:cs="Times New Roman"/>
              </w:rPr>
            </w:pPr>
          </w:p>
        </w:tc>
      </w:tr>
    </w:tbl>
    <w:p w:rsidR="005E463C" w:rsidRDefault="005E463C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63C" w:rsidRDefault="005E463C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971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23281F" w:rsidRPr="0023281F" w:rsidTr="0023281F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Квоты добычи</w:t>
            </w:r>
          </w:p>
        </w:tc>
      </w:tr>
      <w:tr w:rsidR="0023281F" w:rsidRPr="0023281F" w:rsidTr="0023281F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числе.</w:t>
            </w:r>
          </w:p>
        </w:tc>
      </w:tr>
      <w:tr w:rsidR="0023281F" w:rsidRPr="0023281F" w:rsidTr="0023281F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1 года, особей</w:t>
            </w:r>
          </w:p>
        </w:tc>
      </w:tr>
      <w:tr w:rsidR="006F3CAC" w:rsidRPr="0023281F" w:rsidTr="0023281F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6F3CAC" w:rsidRPr="00624653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самцы во время </w:t>
            </w:r>
          </w:p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3CAC" w:rsidRPr="0023281F" w:rsidTr="008704DB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ООУ городского округа Ковдорского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361,48428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720" w:type="dxa"/>
            <w:shd w:val="clear" w:color="auto" w:fill="auto"/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1,57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6F3CAC" w:rsidRPr="0023281F" w:rsidRDefault="006F3CAC" w:rsidP="006F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1,009</w:t>
            </w:r>
          </w:p>
        </w:tc>
        <w:tc>
          <w:tcPr>
            <w:tcW w:w="709" w:type="dxa"/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6F3CAC" w:rsidRDefault="006F3CAC" w:rsidP="006F3CAC">
            <w:r w:rsidRPr="00981D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3281F" w:rsidRPr="0023281F" w:rsidTr="0023281F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81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0" w:type="dxa"/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23281F" w:rsidRPr="0023281F" w:rsidRDefault="0023281F" w:rsidP="00232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463C" w:rsidRDefault="005E463C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409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EB3799" w:rsidRPr="00EB3799" w:rsidTr="00EB3799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Квоты добычи</w:t>
            </w:r>
          </w:p>
        </w:tc>
      </w:tr>
      <w:tr w:rsidR="00EB3799" w:rsidRPr="00EB3799" w:rsidTr="00EB3799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числе.</w:t>
            </w:r>
          </w:p>
        </w:tc>
      </w:tr>
      <w:tr w:rsidR="00EB3799" w:rsidRPr="00EB3799" w:rsidTr="00EB3799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1 года, особей</w:t>
            </w:r>
          </w:p>
        </w:tc>
      </w:tr>
      <w:tr w:rsidR="00D23C0D" w:rsidRPr="00EB3799" w:rsidTr="00EB3799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D23C0D" w:rsidRPr="00624653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самцы во время </w:t>
            </w:r>
          </w:p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C0D" w:rsidRPr="00EB3799" w:rsidTr="00E43342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ООУ Кольского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2702,2603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2097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1720</w:t>
            </w:r>
          </w:p>
        </w:tc>
        <w:tc>
          <w:tcPr>
            <w:tcW w:w="720" w:type="dxa"/>
            <w:shd w:val="clear" w:color="auto" w:fill="auto"/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0,73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D23C0D" w:rsidRPr="00EB3799" w:rsidRDefault="00D23C0D" w:rsidP="00D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0,636</w:t>
            </w:r>
          </w:p>
        </w:tc>
        <w:tc>
          <w:tcPr>
            <w:tcW w:w="709" w:type="dxa"/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D23C0D" w:rsidRDefault="00D23C0D" w:rsidP="00D23C0D">
            <w:r w:rsidRPr="00BE7E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B3799" w:rsidRPr="00EB3799" w:rsidTr="00EB3799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9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0" w:type="dxa"/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EB3799" w:rsidRPr="00EB3799" w:rsidRDefault="00EB3799" w:rsidP="00EB37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B3799" w:rsidRDefault="00EB3799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A43" w:rsidRDefault="00C96A43" w:rsidP="005E463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6106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C96A43" w:rsidRPr="001B22D7" w:rsidTr="001B22D7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lastRenderedPageBreak/>
              <w:t xml:space="preserve">№ </w:t>
            </w:r>
          </w:p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Квоты добычи</w:t>
            </w:r>
          </w:p>
        </w:tc>
      </w:tr>
      <w:tr w:rsidR="00C96A43" w:rsidRPr="001B22D7" w:rsidTr="001B22D7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в том числе.</w:t>
            </w:r>
          </w:p>
        </w:tc>
      </w:tr>
      <w:tr w:rsidR="00C96A43" w:rsidRPr="001B22D7" w:rsidTr="001B22D7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до 1 года, особей</w:t>
            </w:r>
          </w:p>
        </w:tc>
      </w:tr>
      <w:tr w:rsidR="001B22D7" w:rsidRPr="001B22D7" w:rsidTr="001B22D7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1B22D7" w:rsidRPr="001B22D7" w:rsidRDefault="001B22D7" w:rsidP="001B2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самцы во время </w:t>
            </w:r>
          </w:p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1B22D7" w:rsidRPr="001B22D7" w:rsidTr="001B22D7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ООУ Ловозерского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4974,482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3027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2876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2422</w:t>
            </w:r>
          </w:p>
        </w:tc>
        <w:tc>
          <w:tcPr>
            <w:tcW w:w="720" w:type="dxa"/>
            <w:shd w:val="clear" w:color="auto" w:fill="auto"/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0,486</w:t>
            </w:r>
          </w:p>
        </w:tc>
        <w:tc>
          <w:tcPr>
            <w:tcW w:w="709" w:type="dxa"/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1B22D7" w:rsidRPr="001B22D7" w:rsidRDefault="001B22D7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96A43" w:rsidRPr="001B22D7" w:rsidTr="001B22D7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C96A43" w:rsidRPr="001B22D7" w:rsidRDefault="00C96A43" w:rsidP="001B22D7">
            <w:pPr>
              <w:rPr>
                <w:rFonts w:ascii="Times New Roman" w:hAnsi="Times New Roman" w:cs="Times New Roman"/>
              </w:rPr>
            </w:pPr>
          </w:p>
        </w:tc>
      </w:tr>
    </w:tbl>
    <w:p w:rsidR="00C96A43" w:rsidRDefault="00C96A43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473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8B1CBA" w:rsidRPr="001B22D7" w:rsidTr="008B1CBA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№ </w:t>
            </w:r>
          </w:p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Квоты добычи</w:t>
            </w:r>
          </w:p>
        </w:tc>
      </w:tr>
      <w:tr w:rsidR="008B1CBA" w:rsidRPr="001B22D7" w:rsidTr="008B1CBA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в том числе.</w:t>
            </w:r>
          </w:p>
        </w:tc>
      </w:tr>
      <w:tr w:rsidR="008B1CBA" w:rsidRPr="001B22D7" w:rsidTr="008B1CBA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до 1 года, особей</w:t>
            </w:r>
          </w:p>
        </w:tc>
      </w:tr>
      <w:tr w:rsidR="008B1CBA" w:rsidRPr="001B22D7" w:rsidTr="008B1CBA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2022г.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2024 г.</w:t>
            </w:r>
          </w:p>
        </w:tc>
        <w:tc>
          <w:tcPr>
            <w:tcW w:w="720" w:type="dxa"/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2025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2022г.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2023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2024 г.</w:t>
            </w:r>
          </w:p>
        </w:tc>
        <w:tc>
          <w:tcPr>
            <w:tcW w:w="709" w:type="dxa"/>
          </w:tcPr>
          <w:p w:rsidR="008B1CBA" w:rsidRPr="001B22D7" w:rsidRDefault="008B1CBA" w:rsidP="008B1CBA">
            <w:pPr>
              <w:pStyle w:val="ad"/>
              <w:ind w:left="0"/>
              <w:rPr>
                <w:sz w:val="22"/>
                <w:szCs w:val="22"/>
              </w:rPr>
            </w:pPr>
            <w:r w:rsidRPr="001B22D7"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самцы во время </w:t>
            </w:r>
          </w:p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8B1CBA" w:rsidRPr="001B22D7" w:rsidTr="008B1CBA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ООУ</w:t>
            </w:r>
          </w:p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г. Мончегорска с подведомственной территорией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164,277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720" w:type="dxa"/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709" w:type="dxa"/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7</w:t>
            </w:r>
          </w:p>
        </w:tc>
      </w:tr>
      <w:tr w:rsidR="008B1CBA" w:rsidRPr="001B22D7" w:rsidTr="008B1CBA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8B1CBA" w:rsidRPr="001B22D7" w:rsidRDefault="008B1CBA" w:rsidP="008B1CB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page" w:horzAnchor="margin" w:tblpY="1038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3C23C6" w:rsidRPr="00230828" w:rsidTr="003C23C6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lastRenderedPageBreak/>
              <w:t xml:space="preserve">№ </w:t>
            </w:r>
          </w:p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Квоты добычи</w:t>
            </w:r>
          </w:p>
        </w:tc>
      </w:tr>
      <w:tr w:rsidR="003C23C6" w:rsidRPr="00230828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в том числе.</w:t>
            </w:r>
          </w:p>
        </w:tc>
      </w:tr>
      <w:tr w:rsidR="003C23C6" w:rsidRPr="00230828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до 1 года, особей</w:t>
            </w:r>
          </w:p>
        </w:tc>
      </w:tr>
      <w:tr w:rsidR="003C23C6" w:rsidRPr="00230828" w:rsidTr="003C23C6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 xml:space="preserve">самцы во время </w:t>
            </w:r>
          </w:p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230828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3C23C6" w:rsidRPr="00230828" w:rsidTr="003C23C6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ООУ г. Оленегорска с подведомственной территорией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171,944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20" w:type="dxa"/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1,075</w:t>
            </w:r>
          </w:p>
        </w:tc>
        <w:tc>
          <w:tcPr>
            <w:tcW w:w="709" w:type="dxa"/>
          </w:tcPr>
          <w:p w:rsidR="003C23C6" w:rsidRDefault="003C23C6" w:rsidP="003C23C6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3C23C6" w:rsidRDefault="003C23C6" w:rsidP="003C23C6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3C23C6" w:rsidRDefault="003C23C6" w:rsidP="003C23C6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Default="003C23C6" w:rsidP="003C23C6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Default="003C23C6" w:rsidP="003C23C6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Default="003C23C6" w:rsidP="003C23C6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Default="003C23C6" w:rsidP="003C23C6">
            <w:r w:rsidRPr="007453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C23C6" w:rsidRPr="00230828" w:rsidTr="003C23C6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  <w:r w:rsidRPr="0023082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230828" w:rsidRDefault="003C23C6" w:rsidP="003C23C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page" w:horzAnchor="margin" w:tblpY="5597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3C23C6" w:rsidRPr="001B22D7" w:rsidTr="003C23C6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№ </w:t>
            </w:r>
          </w:p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Квоты добычи</w:t>
            </w:r>
          </w:p>
        </w:tc>
      </w:tr>
      <w:tr w:rsidR="003C23C6" w:rsidRPr="001B22D7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в том числе.</w:t>
            </w:r>
          </w:p>
        </w:tc>
      </w:tr>
      <w:tr w:rsidR="003C23C6" w:rsidRPr="001B22D7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до 1 года, особей</w:t>
            </w:r>
          </w:p>
        </w:tc>
      </w:tr>
      <w:tr w:rsidR="003C23C6" w:rsidRPr="001B22D7" w:rsidTr="003C23C6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3C23C6" w:rsidRPr="001B22D7" w:rsidRDefault="003C23C6" w:rsidP="003C2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 xml:space="preserve">самцы во время </w:t>
            </w:r>
          </w:p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1B22D7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3C23C6" w:rsidRPr="001B22D7" w:rsidTr="003C23C6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 xml:space="preserve">ООУ Печенгского </w:t>
            </w:r>
          </w:p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595,61118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720" w:type="dxa"/>
            <w:shd w:val="clear" w:color="auto" w:fill="auto"/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0,984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1,074</w:t>
            </w:r>
          </w:p>
        </w:tc>
        <w:tc>
          <w:tcPr>
            <w:tcW w:w="709" w:type="dxa"/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C23C6" w:rsidRPr="001B22D7" w:rsidTr="003C23C6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1B22D7" w:rsidRDefault="003C23C6" w:rsidP="003C23C6">
            <w:pPr>
              <w:rPr>
                <w:rFonts w:ascii="Times New Roman" w:hAnsi="Times New Roman" w:cs="Times New Roman"/>
              </w:rPr>
            </w:pPr>
          </w:p>
        </w:tc>
      </w:tr>
    </w:tbl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BA" w:rsidRDefault="008B1CBA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985" w:rsidRDefault="00C31985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985" w:rsidRDefault="00C31985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985" w:rsidRDefault="00C31985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985" w:rsidRDefault="00C31985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72" w:rsidRDefault="00594E72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72" w:rsidRDefault="00594E72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72" w:rsidRDefault="00594E72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017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46"/>
        <w:gridCol w:w="1024"/>
        <w:gridCol w:w="748"/>
        <w:gridCol w:w="720"/>
        <w:gridCol w:w="720"/>
        <w:gridCol w:w="720"/>
        <w:gridCol w:w="720"/>
        <w:gridCol w:w="720"/>
        <w:gridCol w:w="613"/>
        <w:gridCol w:w="709"/>
        <w:gridCol w:w="1134"/>
        <w:gridCol w:w="992"/>
        <w:gridCol w:w="993"/>
        <w:gridCol w:w="708"/>
        <w:gridCol w:w="993"/>
        <w:gridCol w:w="567"/>
      </w:tblGrid>
      <w:tr w:rsidR="003C23C6" w:rsidRPr="005612E0" w:rsidTr="003C23C6">
        <w:tc>
          <w:tcPr>
            <w:tcW w:w="485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 xml:space="preserve">№ </w:t>
            </w:r>
          </w:p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п/п</w:t>
            </w:r>
          </w:p>
        </w:tc>
        <w:tc>
          <w:tcPr>
            <w:tcW w:w="2046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spacing w:before="240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Наименование муниципальных районов (районы, округа), охотничьих угодий, иных территорий</w:t>
            </w:r>
          </w:p>
        </w:tc>
        <w:tc>
          <w:tcPr>
            <w:tcW w:w="1024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Площадь Площадь охотничьих угодий, тыс. га</w:t>
            </w:r>
          </w:p>
        </w:tc>
        <w:tc>
          <w:tcPr>
            <w:tcW w:w="2908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Численность вида охотничьих ресурсов, особей</w:t>
            </w:r>
          </w:p>
        </w:tc>
        <w:tc>
          <w:tcPr>
            <w:tcW w:w="2762" w:type="dxa"/>
            <w:gridSpan w:val="4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Показатель численности, особей на 1000 га</w:t>
            </w:r>
          </w:p>
        </w:tc>
        <w:tc>
          <w:tcPr>
            <w:tcW w:w="5387" w:type="dxa"/>
            <w:gridSpan w:val="6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Квоты добычи</w:t>
            </w:r>
          </w:p>
        </w:tc>
      </w:tr>
      <w:tr w:rsidR="003C23C6" w:rsidRPr="005612E0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%  от численности</w:t>
            </w:r>
          </w:p>
        </w:tc>
        <w:tc>
          <w:tcPr>
            <w:tcW w:w="992" w:type="dxa"/>
            <w:vMerge w:val="restart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особей</w:t>
            </w:r>
          </w:p>
        </w:tc>
        <w:tc>
          <w:tcPr>
            <w:tcW w:w="3261" w:type="dxa"/>
            <w:gridSpan w:val="4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в том числе.</w:t>
            </w:r>
          </w:p>
        </w:tc>
      </w:tr>
      <w:tr w:rsidR="003C23C6" w:rsidRPr="005612E0" w:rsidTr="003C23C6"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старше 1 года, особей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до 1 года, особей</w:t>
            </w:r>
          </w:p>
        </w:tc>
      </w:tr>
      <w:tr w:rsidR="005612E0" w:rsidRPr="005612E0" w:rsidTr="003C23C6">
        <w:trPr>
          <w:trHeight w:val="578"/>
        </w:trPr>
        <w:tc>
          <w:tcPr>
            <w:tcW w:w="485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20" w:type="dxa"/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709" w:type="dxa"/>
          </w:tcPr>
          <w:p w:rsidR="005612E0" w:rsidRPr="001B22D7" w:rsidRDefault="005612E0" w:rsidP="0056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2D7">
              <w:rPr>
                <w:rFonts w:ascii="Times New Roman" w:eastAsia="Times New Roman" w:hAnsi="Times New Roman" w:cs="Times New Roman"/>
                <w:lang w:eastAsia="ru-RU"/>
              </w:rPr>
              <w:t>2026 г.</w:t>
            </w:r>
          </w:p>
        </w:tc>
        <w:tc>
          <w:tcPr>
            <w:tcW w:w="1134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самцы с неокостеневшими рогами (пантами)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 xml:space="preserve">самцы во время </w:t>
            </w:r>
          </w:p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гона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  <w:r w:rsidRPr="005612E0">
              <w:rPr>
                <w:sz w:val="16"/>
                <w:szCs w:val="16"/>
              </w:rPr>
              <w:t>без подразделения по половому признаку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pStyle w:val="ad"/>
              <w:ind w:left="0"/>
              <w:rPr>
                <w:sz w:val="16"/>
                <w:szCs w:val="16"/>
              </w:rPr>
            </w:pPr>
          </w:p>
        </w:tc>
      </w:tr>
      <w:tr w:rsidR="005612E0" w:rsidRPr="005612E0" w:rsidTr="00B25804">
        <w:trPr>
          <w:trHeight w:val="269"/>
        </w:trPr>
        <w:tc>
          <w:tcPr>
            <w:tcW w:w="485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ООУ Терского района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1211,462</w:t>
            </w: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720" w:type="dxa"/>
            <w:shd w:val="clear" w:color="auto" w:fill="auto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720" w:type="dxa"/>
            <w:shd w:val="clear" w:color="auto" w:fill="auto"/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1B2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обрабатываются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5612E0" w:rsidRPr="005612E0" w:rsidRDefault="005612E0" w:rsidP="005612E0">
            <w:pPr>
              <w:jc w:val="center"/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0,477</w:t>
            </w:r>
          </w:p>
        </w:tc>
        <w:tc>
          <w:tcPr>
            <w:tcW w:w="709" w:type="dxa"/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5612E0" w:rsidRDefault="005612E0" w:rsidP="005612E0">
            <w:r w:rsidRPr="00D004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C23C6" w:rsidRPr="005612E0" w:rsidTr="003C23C6">
        <w:trPr>
          <w:trHeight w:val="269"/>
        </w:trPr>
        <w:tc>
          <w:tcPr>
            <w:tcW w:w="2531" w:type="dxa"/>
            <w:gridSpan w:val="2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  <w:r w:rsidRPr="005612E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4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3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11" w:type="dxa"/>
              <w:right w:w="11" w:type="dxa"/>
            </w:tcMar>
          </w:tcPr>
          <w:p w:rsidR="003C23C6" w:rsidRPr="005612E0" w:rsidRDefault="003C23C6" w:rsidP="003C23C6">
            <w:pPr>
              <w:rPr>
                <w:rFonts w:ascii="Times New Roman" w:hAnsi="Times New Roman" w:cs="Times New Roman"/>
              </w:rPr>
            </w:pPr>
          </w:p>
        </w:tc>
      </w:tr>
    </w:tbl>
    <w:p w:rsidR="00D51C38" w:rsidRDefault="00D51C3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72" w:rsidRDefault="00594E72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72" w:rsidRDefault="00594E72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E58" w:rsidRDefault="00730E58" w:rsidP="00C96A4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730E58" w:rsidSect="005E463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EB" w:rsidRDefault="00C81DEB" w:rsidP="00C21A0F">
      <w:pPr>
        <w:spacing w:after="0" w:line="240" w:lineRule="auto"/>
      </w:pPr>
      <w:r>
        <w:separator/>
      </w:r>
    </w:p>
  </w:endnote>
  <w:endnote w:type="continuationSeparator" w:id="0">
    <w:p w:rsidR="00C81DEB" w:rsidRDefault="00C81DEB" w:rsidP="00C2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EB" w:rsidRDefault="00C81DEB" w:rsidP="00C21A0F">
      <w:pPr>
        <w:spacing w:after="0" w:line="240" w:lineRule="auto"/>
      </w:pPr>
      <w:r>
        <w:separator/>
      </w:r>
    </w:p>
  </w:footnote>
  <w:footnote w:type="continuationSeparator" w:id="0">
    <w:p w:rsidR="00C81DEB" w:rsidRDefault="00C81DEB" w:rsidP="00C2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705869"/>
      <w:docPartObj>
        <w:docPartGallery w:val="Page Numbers (Top of Page)"/>
        <w:docPartUnique/>
      </w:docPartObj>
    </w:sdtPr>
    <w:sdtEndPr/>
    <w:sdtContent>
      <w:p w:rsidR="00291380" w:rsidRDefault="002913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9BB">
          <w:rPr>
            <w:noProof/>
          </w:rPr>
          <w:t>20</w:t>
        </w:r>
        <w:r>
          <w:fldChar w:fldCharType="end"/>
        </w:r>
      </w:p>
    </w:sdtContent>
  </w:sdt>
  <w:p w:rsidR="00291380" w:rsidRDefault="00291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5D"/>
    <w:rsid w:val="0003751B"/>
    <w:rsid w:val="0007117D"/>
    <w:rsid w:val="000711D5"/>
    <w:rsid w:val="00075DAD"/>
    <w:rsid w:val="00077667"/>
    <w:rsid w:val="00083B32"/>
    <w:rsid w:val="00093BC0"/>
    <w:rsid w:val="000A1082"/>
    <w:rsid w:val="000B0079"/>
    <w:rsid w:val="000B0CB7"/>
    <w:rsid w:val="000B6FC7"/>
    <w:rsid w:val="000C2246"/>
    <w:rsid w:val="000D4AEB"/>
    <w:rsid w:val="000E44E5"/>
    <w:rsid w:val="000E6FA1"/>
    <w:rsid w:val="000F201C"/>
    <w:rsid w:val="0011493B"/>
    <w:rsid w:val="001363FA"/>
    <w:rsid w:val="0016589F"/>
    <w:rsid w:val="0018037E"/>
    <w:rsid w:val="001A0A35"/>
    <w:rsid w:val="001A0D04"/>
    <w:rsid w:val="001B22D7"/>
    <w:rsid w:val="001C2577"/>
    <w:rsid w:val="001C7AD1"/>
    <w:rsid w:val="001D512F"/>
    <w:rsid w:val="001F2F4C"/>
    <w:rsid w:val="00230828"/>
    <w:rsid w:val="002309F3"/>
    <w:rsid w:val="0023281F"/>
    <w:rsid w:val="00232F52"/>
    <w:rsid w:val="00262E81"/>
    <w:rsid w:val="00287877"/>
    <w:rsid w:val="00291380"/>
    <w:rsid w:val="002957A5"/>
    <w:rsid w:val="002971F7"/>
    <w:rsid w:val="002A13F0"/>
    <w:rsid w:val="002B5735"/>
    <w:rsid w:val="002B658F"/>
    <w:rsid w:val="002B746B"/>
    <w:rsid w:val="002E4E94"/>
    <w:rsid w:val="002F1AC7"/>
    <w:rsid w:val="002F7488"/>
    <w:rsid w:val="00305992"/>
    <w:rsid w:val="0031229C"/>
    <w:rsid w:val="00312EB5"/>
    <w:rsid w:val="003144E1"/>
    <w:rsid w:val="003167FD"/>
    <w:rsid w:val="0032196B"/>
    <w:rsid w:val="0032422F"/>
    <w:rsid w:val="0032423D"/>
    <w:rsid w:val="003330EE"/>
    <w:rsid w:val="00333ECB"/>
    <w:rsid w:val="00344AD3"/>
    <w:rsid w:val="00344F16"/>
    <w:rsid w:val="0035479B"/>
    <w:rsid w:val="003757E8"/>
    <w:rsid w:val="003837FA"/>
    <w:rsid w:val="003A2816"/>
    <w:rsid w:val="003C23C6"/>
    <w:rsid w:val="003C70B8"/>
    <w:rsid w:val="003D3F8F"/>
    <w:rsid w:val="003E14E3"/>
    <w:rsid w:val="003F124C"/>
    <w:rsid w:val="00403791"/>
    <w:rsid w:val="00403A66"/>
    <w:rsid w:val="004049DE"/>
    <w:rsid w:val="00410286"/>
    <w:rsid w:val="004105DE"/>
    <w:rsid w:val="00421DDB"/>
    <w:rsid w:val="00454F48"/>
    <w:rsid w:val="00462E4C"/>
    <w:rsid w:val="00466B16"/>
    <w:rsid w:val="00475BC1"/>
    <w:rsid w:val="00491B93"/>
    <w:rsid w:val="004A21D4"/>
    <w:rsid w:val="004A2803"/>
    <w:rsid w:val="004A7A63"/>
    <w:rsid w:val="004B2E97"/>
    <w:rsid w:val="004B4803"/>
    <w:rsid w:val="004C334D"/>
    <w:rsid w:val="004D07B5"/>
    <w:rsid w:val="004D7143"/>
    <w:rsid w:val="004E08C3"/>
    <w:rsid w:val="004E1570"/>
    <w:rsid w:val="004E304E"/>
    <w:rsid w:val="004E554D"/>
    <w:rsid w:val="00540706"/>
    <w:rsid w:val="005418C5"/>
    <w:rsid w:val="005612E0"/>
    <w:rsid w:val="00577F60"/>
    <w:rsid w:val="005804A3"/>
    <w:rsid w:val="0058770E"/>
    <w:rsid w:val="00594E72"/>
    <w:rsid w:val="005A2D10"/>
    <w:rsid w:val="005A6C36"/>
    <w:rsid w:val="005E0CA3"/>
    <w:rsid w:val="005E463C"/>
    <w:rsid w:val="005E4CB6"/>
    <w:rsid w:val="005F0C88"/>
    <w:rsid w:val="00623E56"/>
    <w:rsid w:val="00624653"/>
    <w:rsid w:val="00630C0F"/>
    <w:rsid w:val="00651545"/>
    <w:rsid w:val="0067407D"/>
    <w:rsid w:val="00677A4B"/>
    <w:rsid w:val="00685470"/>
    <w:rsid w:val="006865BF"/>
    <w:rsid w:val="006A4076"/>
    <w:rsid w:val="006B6224"/>
    <w:rsid w:val="006C1E0D"/>
    <w:rsid w:val="006E79A9"/>
    <w:rsid w:val="006F3CAC"/>
    <w:rsid w:val="006F7A0F"/>
    <w:rsid w:val="00705E20"/>
    <w:rsid w:val="00730E58"/>
    <w:rsid w:val="00750510"/>
    <w:rsid w:val="007743A6"/>
    <w:rsid w:val="007779F5"/>
    <w:rsid w:val="0079319F"/>
    <w:rsid w:val="0079328E"/>
    <w:rsid w:val="0079391F"/>
    <w:rsid w:val="00793927"/>
    <w:rsid w:val="007B2CAC"/>
    <w:rsid w:val="007D0C22"/>
    <w:rsid w:val="007F589C"/>
    <w:rsid w:val="00800325"/>
    <w:rsid w:val="00801A29"/>
    <w:rsid w:val="00801C89"/>
    <w:rsid w:val="00810CA7"/>
    <w:rsid w:val="00816341"/>
    <w:rsid w:val="00816F93"/>
    <w:rsid w:val="008178AD"/>
    <w:rsid w:val="008373D2"/>
    <w:rsid w:val="0088184D"/>
    <w:rsid w:val="008978F7"/>
    <w:rsid w:val="008B1CBA"/>
    <w:rsid w:val="008D191B"/>
    <w:rsid w:val="008D6B5D"/>
    <w:rsid w:val="008E515B"/>
    <w:rsid w:val="008E683E"/>
    <w:rsid w:val="008F4585"/>
    <w:rsid w:val="0090015A"/>
    <w:rsid w:val="00903B76"/>
    <w:rsid w:val="00907B75"/>
    <w:rsid w:val="00927E39"/>
    <w:rsid w:val="0093155A"/>
    <w:rsid w:val="00931600"/>
    <w:rsid w:val="00960680"/>
    <w:rsid w:val="00965A59"/>
    <w:rsid w:val="00975BAE"/>
    <w:rsid w:val="00993772"/>
    <w:rsid w:val="00995BD6"/>
    <w:rsid w:val="009A3977"/>
    <w:rsid w:val="009B1788"/>
    <w:rsid w:val="009D2BC8"/>
    <w:rsid w:val="009E3BC1"/>
    <w:rsid w:val="00A24580"/>
    <w:rsid w:val="00A36D9C"/>
    <w:rsid w:val="00A4120B"/>
    <w:rsid w:val="00A47C13"/>
    <w:rsid w:val="00A634A8"/>
    <w:rsid w:val="00A72DA8"/>
    <w:rsid w:val="00A75AEF"/>
    <w:rsid w:val="00A824B4"/>
    <w:rsid w:val="00A90AAA"/>
    <w:rsid w:val="00A92D02"/>
    <w:rsid w:val="00AA27A9"/>
    <w:rsid w:val="00AB29ED"/>
    <w:rsid w:val="00AB50C8"/>
    <w:rsid w:val="00AB753B"/>
    <w:rsid w:val="00AC106B"/>
    <w:rsid w:val="00AD15CF"/>
    <w:rsid w:val="00AD5D51"/>
    <w:rsid w:val="00AD6C2D"/>
    <w:rsid w:val="00B1411D"/>
    <w:rsid w:val="00B348B6"/>
    <w:rsid w:val="00B727A3"/>
    <w:rsid w:val="00B74640"/>
    <w:rsid w:val="00B74DF3"/>
    <w:rsid w:val="00B77126"/>
    <w:rsid w:val="00BB015F"/>
    <w:rsid w:val="00BB72C2"/>
    <w:rsid w:val="00BC4250"/>
    <w:rsid w:val="00BC745A"/>
    <w:rsid w:val="00BD18E6"/>
    <w:rsid w:val="00BF00A1"/>
    <w:rsid w:val="00C0317D"/>
    <w:rsid w:val="00C05052"/>
    <w:rsid w:val="00C06BA5"/>
    <w:rsid w:val="00C21A0F"/>
    <w:rsid w:val="00C26D09"/>
    <w:rsid w:val="00C31985"/>
    <w:rsid w:val="00C374D1"/>
    <w:rsid w:val="00C443F6"/>
    <w:rsid w:val="00C47E38"/>
    <w:rsid w:val="00C55FC7"/>
    <w:rsid w:val="00C62CF1"/>
    <w:rsid w:val="00C81580"/>
    <w:rsid w:val="00C81DEB"/>
    <w:rsid w:val="00C96A43"/>
    <w:rsid w:val="00CE1698"/>
    <w:rsid w:val="00CE2014"/>
    <w:rsid w:val="00CE3E09"/>
    <w:rsid w:val="00CE59BB"/>
    <w:rsid w:val="00D07DF8"/>
    <w:rsid w:val="00D16F58"/>
    <w:rsid w:val="00D2357D"/>
    <w:rsid w:val="00D23C0D"/>
    <w:rsid w:val="00D27BA1"/>
    <w:rsid w:val="00D473A7"/>
    <w:rsid w:val="00D51C38"/>
    <w:rsid w:val="00D649C2"/>
    <w:rsid w:val="00D66BED"/>
    <w:rsid w:val="00D7308E"/>
    <w:rsid w:val="00D81526"/>
    <w:rsid w:val="00D829BC"/>
    <w:rsid w:val="00D9114C"/>
    <w:rsid w:val="00DB7A3B"/>
    <w:rsid w:val="00DC448F"/>
    <w:rsid w:val="00DD2DE8"/>
    <w:rsid w:val="00DD6BE1"/>
    <w:rsid w:val="00DF2CA1"/>
    <w:rsid w:val="00DF371E"/>
    <w:rsid w:val="00E17967"/>
    <w:rsid w:val="00E24AB1"/>
    <w:rsid w:val="00E30F47"/>
    <w:rsid w:val="00E35E0A"/>
    <w:rsid w:val="00E43DAA"/>
    <w:rsid w:val="00E50A9D"/>
    <w:rsid w:val="00EB3799"/>
    <w:rsid w:val="00EC00F1"/>
    <w:rsid w:val="00EC1946"/>
    <w:rsid w:val="00EE5554"/>
    <w:rsid w:val="00F3090F"/>
    <w:rsid w:val="00F36208"/>
    <w:rsid w:val="00F50886"/>
    <w:rsid w:val="00F5351A"/>
    <w:rsid w:val="00F75953"/>
    <w:rsid w:val="00F859C8"/>
    <w:rsid w:val="00F870FA"/>
    <w:rsid w:val="00FB6794"/>
    <w:rsid w:val="00FC06DE"/>
    <w:rsid w:val="00FC3207"/>
    <w:rsid w:val="00FC39D2"/>
    <w:rsid w:val="00FD1BE4"/>
    <w:rsid w:val="00FE4720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ABDE-CC7C-4E50-A07B-2F1774B9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1C"/>
  </w:style>
  <w:style w:type="paragraph" w:styleId="1">
    <w:name w:val="heading 1"/>
    <w:basedOn w:val="a"/>
    <w:next w:val="a"/>
    <w:link w:val="10"/>
    <w:uiPriority w:val="9"/>
    <w:qFormat/>
    <w:rsid w:val="00AB7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мой"/>
    <w:basedOn w:val="a"/>
    <w:link w:val="a4"/>
    <w:qFormat/>
    <w:rsid w:val="000F201C"/>
    <w:pPr>
      <w:spacing w:after="0" w:line="240" w:lineRule="auto"/>
      <w:ind w:firstLine="709"/>
      <w:jc w:val="both"/>
    </w:pPr>
    <w:rPr>
      <w:rFonts w:ascii="Times New Roman" w:hAnsi="Times New Roman" w:cs="Times New Roman"/>
      <w:b/>
      <w:sz w:val="27"/>
      <w:szCs w:val="27"/>
    </w:rPr>
  </w:style>
  <w:style w:type="character" w:customStyle="1" w:styleId="a4">
    <w:name w:val="Стиль мой Знак"/>
    <w:basedOn w:val="a0"/>
    <w:link w:val="a3"/>
    <w:rsid w:val="000F201C"/>
    <w:rPr>
      <w:rFonts w:ascii="Times New Roman" w:hAnsi="Times New Roman" w:cs="Times New Roman"/>
      <w:b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C2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A0F"/>
  </w:style>
  <w:style w:type="paragraph" w:styleId="a7">
    <w:name w:val="footer"/>
    <w:basedOn w:val="a"/>
    <w:link w:val="a8"/>
    <w:uiPriority w:val="99"/>
    <w:unhideWhenUsed/>
    <w:rsid w:val="00C2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A0F"/>
  </w:style>
  <w:style w:type="character" w:styleId="a9">
    <w:name w:val="Hyperlink"/>
    <w:basedOn w:val="a0"/>
    <w:uiPriority w:val="99"/>
    <w:semiHidden/>
    <w:unhideWhenUsed/>
    <w:rsid w:val="00333EC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5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D9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57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9E3B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Body Text Indent"/>
    <w:basedOn w:val="a"/>
    <w:link w:val="ae"/>
    <w:rsid w:val="0018037E"/>
    <w:pPr>
      <w:spacing w:after="0" w:line="240" w:lineRule="auto"/>
      <w:ind w:left="11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803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4261/3f82cd68de4903c3be21ef88ebc86f7582cf857f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k@gov-murm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Лось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Лось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4690</c:v>
                </c:pt>
                <c:pt idx="1">
                  <c:v>4810</c:v>
                </c:pt>
                <c:pt idx="2">
                  <c:v>5141</c:v>
                </c:pt>
                <c:pt idx="3">
                  <c:v>5194</c:v>
                </c:pt>
                <c:pt idx="4">
                  <c:v>5250</c:v>
                </c:pt>
                <c:pt idx="5">
                  <c:v>5255</c:v>
                </c:pt>
                <c:pt idx="6">
                  <c:v>5249</c:v>
                </c:pt>
                <c:pt idx="7">
                  <c:v>6460</c:v>
                </c:pt>
                <c:pt idx="8">
                  <c:v>8175</c:v>
                </c:pt>
                <c:pt idx="9">
                  <c:v>9418</c:v>
                </c:pt>
                <c:pt idx="10">
                  <c:v>9041</c:v>
                </c:pt>
                <c:pt idx="11">
                  <c:v>11124</c:v>
                </c:pt>
                <c:pt idx="12">
                  <c:v>11111</c:v>
                </c:pt>
                <c:pt idx="13">
                  <c:v>11664</c:v>
                </c:pt>
                <c:pt idx="14">
                  <c:v>10212</c:v>
                </c:pt>
                <c:pt idx="15">
                  <c:v>9782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5067760"/>
        <c:axId val="515066584"/>
      </c:lineChart>
      <c:catAx>
        <c:axId val="515067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066584"/>
        <c:crosses val="autoZero"/>
        <c:auto val="1"/>
        <c:lblAlgn val="ctr"/>
        <c:lblOffset val="100"/>
        <c:noMultiLvlLbl val="0"/>
      </c:catAx>
      <c:valAx>
        <c:axId val="515066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06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7AC1-C9F4-467A-B432-6BE09D73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Е.С.</dc:creator>
  <cp:keywords/>
  <dc:description/>
  <cp:lastModifiedBy>Мартыненко Е.С.</cp:lastModifiedBy>
  <cp:revision>241</cp:revision>
  <dcterms:created xsi:type="dcterms:W3CDTF">2026-02-09T13:09:00Z</dcterms:created>
  <dcterms:modified xsi:type="dcterms:W3CDTF">2026-02-26T11:46:00Z</dcterms:modified>
</cp:coreProperties>
</file>