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8A9E" w14:textId="1F96A68E" w:rsidR="00AC5486" w:rsidRPr="00F952A3" w:rsidRDefault="00AC5486" w:rsidP="00330878">
      <w:pPr>
        <w:pStyle w:val="2"/>
        <w:shd w:val="clear" w:color="auto" w:fill="FFFFFF" w:themeFill="background1"/>
        <w:tabs>
          <w:tab w:val="left" w:pos="709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F952A3">
        <w:rPr>
          <w:rFonts w:ascii="Times New Roman" w:hAnsi="Times New Roman"/>
          <w:bCs w:val="0"/>
          <w:i w:val="0"/>
        </w:rPr>
        <w:t xml:space="preserve">Требования к помещениям, </w:t>
      </w:r>
      <w:r w:rsidR="00033BE8" w:rsidRPr="00F952A3">
        <w:rPr>
          <w:rFonts w:ascii="Times New Roman" w:hAnsi="Times New Roman"/>
          <w:bCs w:val="0"/>
          <w:i w:val="0"/>
        </w:rPr>
        <w:br/>
      </w:r>
      <w:r w:rsidRPr="00F952A3">
        <w:rPr>
          <w:rFonts w:ascii="Times New Roman" w:hAnsi="Times New Roman"/>
          <w:bCs w:val="0"/>
          <w:i w:val="0"/>
        </w:rPr>
        <w:t>в которых предоставляются государственные услуги</w:t>
      </w:r>
    </w:p>
    <w:p w14:paraId="71805F76" w14:textId="77777777" w:rsidR="00033BE8" w:rsidRPr="00033BE8" w:rsidRDefault="00033BE8" w:rsidP="00033BE8"/>
    <w:p w14:paraId="5836C20A" w14:textId="5BDD20C2" w:rsidR="00AC5486" w:rsidRPr="009C4C0E" w:rsidRDefault="00330878" w:rsidP="00AC5486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  <w:t>1.</w:t>
      </w:r>
      <w:r w:rsidR="00AC5486" w:rsidRPr="009C4C0E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  <w:t xml:space="preserve"> Помещения, в которых предоставляется государственная услуга, должны соответствовать следующим требованиям:</w:t>
      </w:r>
    </w:p>
    <w:p w14:paraId="47BED02D" w14:textId="77777777" w:rsidR="00AC5486" w:rsidRPr="009C4C0E" w:rsidRDefault="00AC5486" w:rsidP="00AC5486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uppressAutoHyphens/>
        <w:autoSpaceDN w:val="0"/>
        <w:ind w:left="0" w:firstLine="774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  <w:r w:rsidRPr="009C4C0E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  <w:t>вход в помещение, в котором осуществляется прием граждан по вопросам предоставления государственной услуги, должен обеспечивать свободный доступ заявителя (представителя заявителя), быть оборудован удобной лестницей с поручнями, широкими проходами;</w:t>
      </w:r>
    </w:p>
    <w:p w14:paraId="7E452051" w14:textId="355BFEE5" w:rsidR="00AC5486" w:rsidRPr="009C4C0E" w:rsidRDefault="00AC5486" w:rsidP="00AC5486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uppressAutoHyphens/>
        <w:autoSpaceDN w:val="0"/>
        <w:ind w:left="0" w:firstLine="774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  <w:r w:rsidRPr="009C4C0E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  <w:t xml:space="preserve">обеспечено оказание помощи маломобильным группам населения в преодолении барьеров, мешающих получению </w:t>
      </w:r>
      <w:r w:rsidR="00330878" w:rsidRPr="009C4C0E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  <w:t>государственной</w:t>
      </w:r>
      <w:r w:rsidRPr="009C4C0E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  <w:t xml:space="preserve"> услуги;</w:t>
      </w:r>
    </w:p>
    <w:p w14:paraId="3CF5B8B0" w14:textId="77777777" w:rsidR="00AC5486" w:rsidRPr="009C4C0E" w:rsidRDefault="00AC5486" w:rsidP="00AC5486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uppressAutoHyphens/>
        <w:autoSpaceDN w:val="0"/>
        <w:ind w:left="0" w:firstLine="774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  <w:r w:rsidRPr="009C4C0E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  <w:t>помещение для ожидания оборудовано местами для оформления документов (столы (стойки) с канцелярскими принадлежностями) и образцами заполнения документов, а также стульями;</w:t>
      </w:r>
    </w:p>
    <w:p w14:paraId="39BB1C1E" w14:textId="77777777" w:rsidR="00AC5486" w:rsidRPr="009C4C0E" w:rsidRDefault="00AC5486" w:rsidP="00AC5486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uppressAutoHyphens/>
        <w:autoSpaceDN w:val="0"/>
        <w:ind w:left="0" w:firstLine="774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  <w:r w:rsidRPr="009C4C0E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  <w:t>в помещении предусмотрены стенды, содержащие информацию о порядке предоставления государственной услуги, в том числе, о вариантах предоставления государственной услуги, а также информацию о месте нахождения, графике работы, справочных телефонах, адресах официальных сайтов в сети «Интернет», а также электронной почты подразделений, предоставляющих государственную услугу.</w:t>
      </w:r>
    </w:p>
    <w:p w14:paraId="5A327F1E" w14:textId="2C5E580B" w:rsidR="00AC5486" w:rsidRPr="009C4C0E" w:rsidRDefault="00AC5486" w:rsidP="00AC5486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  <w:r w:rsidRPr="009C4C0E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  <w:t>2</w:t>
      </w:r>
      <w:r w:rsidR="00330878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  <w:t>.</w:t>
      </w:r>
      <w:r w:rsidRPr="009C4C0E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  <w:t xml:space="preserve"> Прием заявителя (представителя заявителя) осуществляется в отведенных для этих целей помещениях. Помещения должны соответствовать санитарно-гигиеническим правилам и нормам пожарной безопасности. </w:t>
      </w:r>
    </w:p>
    <w:p w14:paraId="5E438208" w14:textId="389B9DD7" w:rsidR="00AC5486" w:rsidRPr="009C4C0E" w:rsidRDefault="00AC5486" w:rsidP="00AC5486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  <w:r w:rsidRPr="009C4C0E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  <w:t>3. Кабинет, в котором осуществляется прием заявителя (представителя заявителя), должен быть оборудован информационной табличкой (вывеской) с указанием:</w:t>
      </w:r>
    </w:p>
    <w:p w14:paraId="5EE04878" w14:textId="77777777" w:rsidR="00AC5486" w:rsidRPr="009C4C0E" w:rsidRDefault="00AC5486" w:rsidP="00AC5486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  <w:lang w:val="x-none"/>
        </w:rPr>
      </w:pPr>
      <w:r w:rsidRPr="009C4C0E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  <w:lang w:val="x-none"/>
        </w:rPr>
        <w:t>номера кабинета;</w:t>
      </w:r>
    </w:p>
    <w:p w14:paraId="5D48FC15" w14:textId="77777777" w:rsidR="00AC5486" w:rsidRPr="009C4C0E" w:rsidRDefault="00AC5486" w:rsidP="00AC5486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  <w:lang w:val="x-none"/>
        </w:rPr>
      </w:pPr>
      <w:r w:rsidRPr="009C4C0E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  <w:lang w:val="x-none"/>
        </w:rPr>
        <w:t>фамилии, имени, отчества должностного лица, осуществляющего прием.</w:t>
      </w:r>
    </w:p>
    <w:p w14:paraId="0C8AAD48" w14:textId="767C369C" w:rsidR="00330878" w:rsidRDefault="00AC5486" w:rsidP="00330878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  <w:r w:rsidRPr="009C4C0E"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  <w:t>4. Место для приема заявителя (представителя заявителя) должно быть снабжено стулом, иметь место для письма и раскладки документов.</w:t>
      </w:r>
    </w:p>
    <w:p w14:paraId="41E372D0" w14:textId="4DB85D91" w:rsidR="00330878" w:rsidRDefault="00330878" w:rsidP="00330878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</w:p>
    <w:p w14:paraId="34EA72DF" w14:textId="21459DC5" w:rsidR="00330878" w:rsidRDefault="00330878" w:rsidP="00330878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</w:p>
    <w:p w14:paraId="06C2505B" w14:textId="679178F7" w:rsidR="00330878" w:rsidRDefault="00330878" w:rsidP="00330878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</w:p>
    <w:p w14:paraId="52DA87A0" w14:textId="2491F48C" w:rsidR="00330878" w:rsidRDefault="00330878" w:rsidP="00330878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</w:p>
    <w:p w14:paraId="0E5F5629" w14:textId="7A791851" w:rsidR="00330878" w:rsidRDefault="00330878" w:rsidP="00330878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</w:p>
    <w:p w14:paraId="12A6C8D3" w14:textId="2373019F" w:rsidR="00330878" w:rsidRDefault="00330878" w:rsidP="00330878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</w:p>
    <w:p w14:paraId="0E1208BB" w14:textId="64E5AAD9" w:rsidR="00330878" w:rsidRDefault="00330878" w:rsidP="00330878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</w:p>
    <w:p w14:paraId="59D83A85" w14:textId="5749EB8A" w:rsidR="00330878" w:rsidRDefault="00330878" w:rsidP="00330878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</w:p>
    <w:p w14:paraId="49DDE433" w14:textId="608854EA" w:rsidR="00330878" w:rsidRDefault="00330878" w:rsidP="00330878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</w:p>
    <w:p w14:paraId="692E6D6C" w14:textId="3528AEF6" w:rsidR="00330878" w:rsidRDefault="00330878" w:rsidP="00330878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</w:p>
    <w:p w14:paraId="74CCEE54" w14:textId="74DFF9FC" w:rsidR="00330878" w:rsidRDefault="00330878" w:rsidP="00330878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</w:p>
    <w:p w14:paraId="4F8620EC" w14:textId="77777777" w:rsidR="00330878" w:rsidRPr="009C4C0E" w:rsidRDefault="00330878" w:rsidP="00330878">
      <w:pPr>
        <w:shd w:val="clear" w:color="auto" w:fill="FFFFFF" w:themeFill="background1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3"/>
          <w:kern w:val="3"/>
          <w:sz w:val="28"/>
          <w:szCs w:val="28"/>
        </w:rPr>
      </w:pPr>
    </w:p>
    <w:p w14:paraId="57240004" w14:textId="77777777" w:rsidR="00A02166" w:rsidRDefault="00F952A3"/>
    <w:sectPr w:rsidR="00A0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91D"/>
    <w:multiLevelType w:val="hybridMultilevel"/>
    <w:tmpl w:val="ADB44B22"/>
    <w:lvl w:ilvl="0" w:tplc="3B021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314F5"/>
    <w:multiLevelType w:val="hybridMultilevel"/>
    <w:tmpl w:val="3F46B77E"/>
    <w:lvl w:ilvl="0" w:tplc="CB5AC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1C77"/>
    <w:multiLevelType w:val="hybridMultilevel"/>
    <w:tmpl w:val="705CE860"/>
    <w:lvl w:ilvl="0" w:tplc="810AD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250F52"/>
    <w:multiLevelType w:val="hybridMultilevel"/>
    <w:tmpl w:val="E062D01E"/>
    <w:lvl w:ilvl="0" w:tplc="CB5AC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A4C76"/>
    <w:multiLevelType w:val="hybridMultilevel"/>
    <w:tmpl w:val="0344995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02630">
    <w:abstractNumId w:val="3"/>
  </w:num>
  <w:num w:numId="2" w16cid:durableId="487401248">
    <w:abstractNumId w:val="1"/>
  </w:num>
  <w:num w:numId="3" w16cid:durableId="552080358">
    <w:abstractNumId w:val="2"/>
  </w:num>
  <w:num w:numId="4" w16cid:durableId="395855808">
    <w:abstractNumId w:val="4"/>
  </w:num>
  <w:num w:numId="5" w16cid:durableId="74025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F"/>
    <w:rsid w:val="00033BE8"/>
    <w:rsid w:val="001C7164"/>
    <w:rsid w:val="00216E6F"/>
    <w:rsid w:val="00330878"/>
    <w:rsid w:val="003A65AE"/>
    <w:rsid w:val="003C52B3"/>
    <w:rsid w:val="009E4559"/>
    <w:rsid w:val="00A041FC"/>
    <w:rsid w:val="00AC5486"/>
    <w:rsid w:val="00F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AA92"/>
  <w15:chartTrackingRefBased/>
  <w15:docId w15:val="{506A2E03-7CEB-4867-B426-5AC14DBA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486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4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486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список 1,Нумерация,A_маркированный_список,it_List1,Use Case List Paragraph,Bullets,Абзац маркированнный,Маркированный абзац,Маркерный список,Перечисление в основном тексте,ПАРАГРАФ,Абзац списка11,Абзац вправо-1,Абзац списка основной,Булит"/>
    <w:basedOn w:val="a"/>
    <w:link w:val="a4"/>
    <w:uiPriority w:val="34"/>
    <w:qFormat/>
    <w:rsid w:val="00AC5486"/>
    <w:pPr>
      <w:ind w:left="720"/>
      <w:contextualSpacing/>
    </w:pPr>
  </w:style>
  <w:style w:type="character" w:customStyle="1" w:styleId="a4">
    <w:name w:val="Абзац списка Знак"/>
    <w:aliases w:val="список 1 Знак,Нумерация Знак,A_маркированный_список Знак,it_List1 Знак,Use Case List Paragraph Знак,Bullets Знак,Абзац маркированнный Знак,Маркированный абзац Знак,Маркерный список Знак,Перечисление в основном тексте Знак,ПАРАГРАФ Знак"/>
    <w:link w:val="a3"/>
    <w:uiPriority w:val="34"/>
    <w:locked/>
    <w:rsid w:val="00AC5486"/>
    <w:rPr>
      <w:rFonts w:eastAsiaTheme="minorEastAsia" w:cs="Times New Roman"/>
      <w:sz w:val="24"/>
      <w:szCs w:val="24"/>
      <w:lang w:eastAsia="ru-RU"/>
    </w:rPr>
  </w:style>
  <w:style w:type="character" w:customStyle="1" w:styleId="a5">
    <w:name w:val="Текст примечания Знак"/>
    <w:link w:val="a6"/>
    <w:uiPriority w:val="99"/>
    <w:locked/>
    <w:rsid w:val="00AC5486"/>
    <w:rPr>
      <w:lang w:eastAsia="ar-SA"/>
    </w:rPr>
  </w:style>
  <w:style w:type="paragraph" w:styleId="a6">
    <w:name w:val="annotation text"/>
    <w:basedOn w:val="a"/>
    <w:link w:val="a5"/>
    <w:uiPriority w:val="99"/>
    <w:unhideWhenUsed/>
    <w:rsid w:val="00AC5486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1">
    <w:name w:val="Текст примечания Знак1"/>
    <w:basedOn w:val="a0"/>
    <w:uiPriority w:val="99"/>
    <w:semiHidden/>
    <w:rsid w:val="00AC5486"/>
    <w:rPr>
      <w:rFonts w:eastAsiaTheme="minorEastAsia" w:cs="Times New Roman"/>
      <w:sz w:val="20"/>
      <w:szCs w:val="20"/>
      <w:lang w:eastAsia="ru-RU"/>
    </w:rPr>
  </w:style>
  <w:style w:type="character" w:styleId="a7">
    <w:name w:val="annotation reference"/>
    <w:unhideWhenUsed/>
    <w:rsid w:val="00AC54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А.А.</dc:creator>
  <cp:keywords/>
  <dc:description/>
  <cp:lastModifiedBy>Погорелова А.А.</cp:lastModifiedBy>
  <cp:revision>6</cp:revision>
  <dcterms:created xsi:type="dcterms:W3CDTF">2024-10-28T12:19:00Z</dcterms:created>
  <dcterms:modified xsi:type="dcterms:W3CDTF">2024-12-19T08:59:00Z</dcterms:modified>
</cp:coreProperties>
</file>