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применяется система оценки и управления рисками.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Органы государственного надзора при осуществлении государственного контроля (надзора) относят объекты контроля к одной из следующих категорий риска причинения вреда (ущерба) охраняемым законом ценностям (далее - категории риска):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а) значительный риск;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б) умеренный риск;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в) низкий риск.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Критериями отнесения объекта контроля к категории риска являются: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C1E">
        <w:rPr>
          <w:rFonts w:ascii="Times New Roman" w:hAnsi="Times New Roman" w:cs="Times New Roman"/>
          <w:sz w:val="28"/>
          <w:szCs w:val="28"/>
        </w:rPr>
        <w:t>а) для значительного риска - установление в течение 2 лет, предшествующих моменту отнесения органом государственного надзора объекта контроля 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</w:t>
      </w:r>
      <w:proofErr w:type="gramEnd"/>
      <w:r w:rsidRPr="00876C1E">
        <w:rPr>
          <w:rFonts w:ascii="Times New Roman" w:hAnsi="Times New Roman" w:cs="Times New Roman"/>
          <w:sz w:val="28"/>
          <w:szCs w:val="28"/>
        </w:rPr>
        <w:t>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лицом;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C1E">
        <w:rPr>
          <w:rFonts w:ascii="Times New Roman" w:hAnsi="Times New Roman" w:cs="Times New Roman"/>
          <w:sz w:val="28"/>
          <w:szCs w:val="28"/>
        </w:rPr>
        <w:t>б) для умеренного риска - совершение в течение 2 лет, предшествующих моменту отнесения органом государственного надзора объекта контроля к одной из категорий риска, административного правонарушения без причинения вреда лесам и находящимся в них природным объектам (статьи 8.5.2, 8.25 - 8.27, 8.31, 8.32.3, 8.45.1, часть 1 статьи 19.5 Кодекса Российской Федерации об административных правонарушениях) контролируемым лицом, в том числе вследствие действий (бездействия) должностных</w:t>
      </w:r>
      <w:proofErr w:type="gramEnd"/>
      <w:r w:rsidRPr="00876C1E">
        <w:rPr>
          <w:rFonts w:ascii="Times New Roman" w:hAnsi="Times New Roman" w:cs="Times New Roman"/>
          <w:sz w:val="28"/>
          <w:szCs w:val="28"/>
        </w:rPr>
        <w:t xml:space="preserve"> лиц контролируемого лица, и (или) иными лицами, действующими на основании договорных отношений с контролируемым лицом;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в) для низкого риска - отсутствие обстоятельств, предусмотренных для значительного и умеренного риска.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lastRenderedPageBreak/>
        <w:t>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"а" пункта 13 настоящего Положения осуществляется согласно вступившему в законную силу постановлению о назначении административного наказания, приговору суда и (или) иному судебному постановлению.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C1E">
        <w:rPr>
          <w:rFonts w:ascii="Times New Roman" w:hAnsi="Times New Roman" w:cs="Times New Roman"/>
          <w:sz w:val="28"/>
          <w:szCs w:val="28"/>
        </w:rPr>
        <w:t>Отнесение объекта контроля к категории риска и изменение присвоенной категории риска осуществляются решением руководителя (заместителя руководителя, ведающего вопросами государственного контроля (надзора) органа государственного надзора по месту нахождения объекта контроля, одновременно по должности являющегося главным государственным лесным инспектором в пределах его компетенции.</w:t>
      </w:r>
      <w:proofErr w:type="gramEnd"/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При наличии критериев риска, позволяющих отнести объект контроля к различным категориям риска, подлежат применению критерии риска, относящие объект контроля к более высокой категории риска.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При отсутствии решения об отнесении объекта контроля к категории риска такие объекты контроля считаются отнесенными к низкой категории риска.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По запросу контролируемого лица орган государственного надзора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объекта контроля.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в отношении объектов контроля - деятельности контролируемых лиц в сфере лесного хозяйства в зависимости от присвоенной категории риска проводятся со следующей периодичностью: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а) в отношении объектов контроля, отнесенных к категории значительного риска, - один раз в 2 года один из видов мероприятий из числа мероприятий, указанных в пункте 34 настоящего Положения;</w:t>
      </w:r>
    </w:p>
    <w:p w:rsidR="00876C1E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sz w:val="28"/>
          <w:szCs w:val="28"/>
        </w:rPr>
        <w:t>б) в отношении объектов контроля, отнесенных к категории умеренного риска, - один раз в 3 года один из видов мероприятий из числа мероприятий, указанных в пункте 34 настоящего Положения.</w:t>
      </w:r>
    </w:p>
    <w:p w:rsidR="00731423" w:rsidRPr="00876C1E" w:rsidRDefault="00876C1E" w:rsidP="00876C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6C1E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sectPr w:rsidR="00731423" w:rsidRPr="0087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70"/>
    <w:rsid w:val="00731423"/>
    <w:rsid w:val="00816070"/>
    <w:rsid w:val="008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>ФАУГИ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Т.Н.</dc:creator>
  <cp:keywords/>
  <dc:description/>
  <cp:lastModifiedBy>Попова Т.Н.</cp:lastModifiedBy>
  <cp:revision>2</cp:revision>
  <dcterms:created xsi:type="dcterms:W3CDTF">2023-04-24T11:53:00Z</dcterms:created>
  <dcterms:modified xsi:type="dcterms:W3CDTF">2023-04-24T11:54:00Z</dcterms:modified>
</cp:coreProperties>
</file>