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D38A" w14:textId="77777777" w:rsidR="00F6280C" w:rsidRDefault="00D04066">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МИНИСТЕРСТВО ПРИРОДНЫХ РЕСУРСОВ, ЭКОЛОГИИ И РЫБНОГО ХОЗЯЙСТВА МУРМАНСКОЙ ОБЛАСТИ</w:t>
      </w:r>
    </w:p>
    <w:p w14:paraId="55D8F56D" w14:textId="77777777" w:rsidR="00F6280C" w:rsidRDefault="00F6280C">
      <w:pPr>
        <w:pStyle w:val="ConsPlusNormal"/>
        <w:ind w:firstLine="540"/>
        <w:jc w:val="center"/>
        <w:rPr>
          <w:rFonts w:ascii="Times New Roman" w:hAnsi="Times New Roman" w:cs="Times New Roman"/>
          <w:sz w:val="40"/>
          <w:szCs w:val="40"/>
        </w:rPr>
      </w:pPr>
    </w:p>
    <w:p w14:paraId="7F4C3B73" w14:textId="77777777" w:rsidR="00F6280C" w:rsidRDefault="00F6280C">
      <w:pPr>
        <w:pStyle w:val="ConsPlusNormal"/>
        <w:ind w:firstLine="540"/>
        <w:jc w:val="center"/>
        <w:rPr>
          <w:rFonts w:ascii="Times New Roman" w:hAnsi="Times New Roman" w:cs="Times New Roman"/>
          <w:sz w:val="40"/>
          <w:szCs w:val="40"/>
        </w:rPr>
      </w:pPr>
    </w:p>
    <w:p w14:paraId="2A91975A" w14:textId="77777777" w:rsidR="00F6280C" w:rsidRDefault="00D04066">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2E6812D1" w14:textId="77777777" w:rsidR="00F6280C" w:rsidRDefault="00F6280C">
      <w:pPr>
        <w:pStyle w:val="ConsPlusNormal"/>
        <w:ind w:firstLine="540"/>
        <w:jc w:val="center"/>
        <w:rPr>
          <w:rFonts w:ascii="Times New Roman" w:hAnsi="Times New Roman" w:cs="Times New Roman"/>
          <w:sz w:val="40"/>
          <w:szCs w:val="40"/>
        </w:rPr>
      </w:pPr>
    </w:p>
    <w:p w14:paraId="69A69B76" w14:textId="77777777" w:rsidR="00F6280C" w:rsidRDefault="00D04066">
      <w:pPr>
        <w:pStyle w:val="ConsPlusNormal"/>
        <w:ind w:firstLine="540"/>
        <w:jc w:val="center"/>
        <w:rPr>
          <w:rFonts w:ascii="Times New Roman" w:hAnsi="Times New Roman" w:cs="Times New Roman"/>
          <w:sz w:val="40"/>
          <w:szCs w:val="40"/>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012</w:t>
      </w:r>
    </w:p>
    <w:p w14:paraId="37A6FF45" w14:textId="77777777" w:rsidR="00F6280C" w:rsidRDefault="00F6280C">
      <w:pPr>
        <w:pStyle w:val="ConsPlusNormal"/>
        <w:ind w:firstLine="540"/>
        <w:jc w:val="center"/>
        <w:rPr>
          <w:rFonts w:ascii="Times New Roman" w:hAnsi="Times New Roman" w:cs="Times New Roman"/>
          <w:sz w:val="40"/>
          <w:szCs w:val="40"/>
        </w:rPr>
      </w:pPr>
    </w:p>
    <w:p w14:paraId="1C9BC825" w14:textId="77777777" w:rsidR="00F6280C" w:rsidRDefault="00F6280C">
      <w:pPr>
        <w:pStyle w:val="ConsPlusNormal"/>
        <w:rPr>
          <w:rFonts w:ascii="Times New Roman" w:hAnsi="Times New Roman" w:cs="Times New Roman"/>
          <w:sz w:val="40"/>
          <w:szCs w:val="40"/>
        </w:rPr>
      </w:pPr>
    </w:p>
    <w:p w14:paraId="1F59F142" w14:textId="77777777" w:rsidR="00F6280C" w:rsidRDefault="00F6280C">
      <w:pPr>
        <w:pStyle w:val="ConsPlusNormal"/>
        <w:jc w:val="both"/>
        <w:rPr>
          <w:rFonts w:ascii="Times New Roman" w:hAnsi="Times New Roman" w:cs="Times New Roman"/>
          <w:sz w:val="40"/>
          <w:szCs w:val="40"/>
        </w:rPr>
      </w:pPr>
    </w:p>
    <w:p w14:paraId="58894532" w14:textId="77777777" w:rsidR="00F6280C" w:rsidRDefault="00D04066">
      <w:pPr>
        <w:pStyle w:val="ConsPlusNormal"/>
        <w:jc w:val="both"/>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КЕДРЫ И ЛИСТВЕННИЦЫ ВОЗЛЕ СТАНЦИИ ХИБИНЫ</w:t>
      </w:r>
    </w:p>
    <w:p w14:paraId="25306F4D" w14:textId="77777777" w:rsidR="00F6280C" w:rsidRDefault="00F6280C">
      <w:pPr>
        <w:pStyle w:val="ConsPlusNormal"/>
        <w:jc w:val="both"/>
        <w:rPr>
          <w:rFonts w:ascii="Times New Roman" w:hAnsi="Times New Roman" w:cs="Times New Roman"/>
          <w:sz w:val="40"/>
          <w:szCs w:val="40"/>
        </w:rPr>
      </w:pPr>
    </w:p>
    <w:p w14:paraId="4E2A922C" w14:textId="77777777" w:rsidR="00F6280C" w:rsidRDefault="00D04066">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w:t>
      </w:r>
    </w:p>
    <w:p w14:paraId="52367A79" w14:textId="77777777" w:rsidR="00F6280C" w:rsidRDefault="00F6280C">
      <w:pPr>
        <w:pStyle w:val="ConsPlusNormal"/>
        <w:jc w:val="both"/>
        <w:rPr>
          <w:rFonts w:ascii="Times New Roman" w:hAnsi="Times New Roman" w:cs="Times New Roman"/>
          <w:sz w:val="40"/>
          <w:szCs w:val="40"/>
        </w:rPr>
      </w:pPr>
    </w:p>
    <w:p w14:paraId="0F0561A8" w14:textId="77777777" w:rsidR="00F6280C" w:rsidRDefault="00D04066">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5C801A82" w14:textId="77777777" w:rsidR="00F6280C" w:rsidRDefault="00F6280C">
      <w:pPr>
        <w:pStyle w:val="ConsPlusNormal"/>
        <w:jc w:val="both"/>
        <w:rPr>
          <w:rFonts w:ascii="Times New Roman" w:hAnsi="Times New Roman" w:cs="Times New Roman"/>
          <w:sz w:val="40"/>
          <w:szCs w:val="40"/>
        </w:rPr>
      </w:pPr>
    </w:p>
    <w:p w14:paraId="3985DB12" w14:textId="77777777" w:rsidR="00F6280C" w:rsidRDefault="00F6280C">
      <w:pPr>
        <w:pStyle w:val="ConsPlusNormal"/>
        <w:jc w:val="both"/>
        <w:rPr>
          <w:rFonts w:ascii="Times New Roman" w:hAnsi="Times New Roman" w:cs="Times New Roman"/>
          <w:sz w:val="40"/>
          <w:szCs w:val="40"/>
        </w:rPr>
      </w:pPr>
    </w:p>
    <w:p w14:paraId="5F322651" w14:textId="77777777" w:rsidR="00F6280C" w:rsidRDefault="00F6280C">
      <w:pPr>
        <w:pStyle w:val="ConsPlusNormal"/>
        <w:jc w:val="both"/>
        <w:rPr>
          <w:rFonts w:ascii="Times New Roman" w:hAnsi="Times New Roman" w:cs="Times New Roman"/>
          <w:sz w:val="40"/>
          <w:szCs w:val="40"/>
        </w:rPr>
      </w:pPr>
    </w:p>
    <w:p w14:paraId="21F4D708" w14:textId="77777777" w:rsidR="00F6280C" w:rsidRDefault="00F6280C">
      <w:pPr>
        <w:pStyle w:val="ConsPlusNormal"/>
        <w:jc w:val="both"/>
        <w:rPr>
          <w:rFonts w:ascii="Times New Roman" w:hAnsi="Times New Roman" w:cs="Times New Roman"/>
          <w:sz w:val="40"/>
          <w:szCs w:val="40"/>
        </w:rPr>
      </w:pPr>
    </w:p>
    <w:p w14:paraId="48EA0D12" w14:textId="77777777" w:rsidR="00F6280C" w:rsidRDefault="00F6280C">
      <w:pPr>
        <w:pStyle w:val="ConsPlusNormal"/>
        <w:jc w:val="both"/>
        <w:rPr>
          <w:rFonts w:ascii="Times New Roman" w:hAnsi="Times New Roman" w:cs="Times New Roman"/>
          <w:sz w:val="40"/>
          <w:szCs w:val="40"/>
        </w:rPr>
      </w:pPr>
    </w:p>
    <w:p w14:paraId="56044A19" w14:textId="77777777" w:rsidR="00F6280C" w:rsidRDefault="00F6280C">
      <w:pPr>
        <w:pStyle w:val="ConsPlusNormal"/>
        <w:jc w:val="both"/>
        <w:rPr>
          <w:rFonts w:ascii="Times New Roman" w:hAnsi="Times New Roman" w:cs="Times New Roman"/>
          <w:sz w:val="40"/>
          <w:szCs w:val="40"/>
        </w:rPr>
      </w:pPr>
    </w:p>
    <w:p w14:paraId="7D9B83C2" w14:textId="77777777" w:rsidR="00F6280C" w:rsidRDefault="00F6280C">
      <w:pPr>
        <w:pStyle w:val="ConsPlusNormal"/>
        <w:jc w:val="both"/>
        <w:rPr>
          <w:rFonts w:ascii="Times New Roman" w:hAnsi="Times New Roman" w:cs="Times New Roman"/>
          <w:sz w:val="40"/>
          <w:szCs w:val="40"/>
        </w:rPr>
      </w:pPr>
    </w:p>
    <w:p w14:paraId="521AB225" w14:textId="77777777" w:rsidR="00F6280C" w:rsidRDefault="00F6280C">
      <w:pPr>
        <w:pStyle w:val="ConsPlusNormal"/>
        <w:jc w:val="both"/>
        <w:rPr>
          <w:rFonts w:ascii="Times New Roman" w:hAnsi="Times New Roman" w:cs="Times New Roman"/>
          <w:sz w:val="40"/>
          <w:szCs w:val="40"/>
        </w:rPr>
      </w:pPr>
    </w:p>
    <w:p w14:paraId="65311B44" w14:textId="77777777" w:rsidR="00F6280C" w:rsidRDefault="00F6280C">
      <w:pPr>
        <w:pStyle w:val="ConsPlusNormal"/>
        <w:jc w:val="both"/>
        <w:rPr>
          <w:rFonts w:ascii="Times New Roman" w:hAnsi="Times New Roman" w:cs="Times New Roman"/>
          <w:sz w:val="40"/>
          <w:szCs w:val="40"/>
        </w:rPr>
      </w:pPr>
    </w:p>
    <w:p w14:paraId="27EFFA23" w14:textId="77777777" w:rsidR="00F6280C" w:rsidRDefault="00F6280C">
      <w:pPr>
        <w:pStyle w:val="ConsPlusNormal"/>
        <w:jc w:val="both"/>
        <w:rPr>
          <w:rFonts w:ascii="Times New Roman" w:hAnsi="Times New Roman" w:cs="Times New Roman"/>
          <w:sz w:val="40"/>
          <w:szCs w:val="40"/>
        </w:rPr>
      </w:pPr>
    </w:p>
    <w:p w14:paraId="3C5BE2E9" w14:textId="77777777" w:rsidR="00F6280C" w:rsidRDefault="00F6280C">
      <w:pPr>
        <w:pStyle w:val="ConsPlusNormal"/>
        <w:jc w:val="both"/>
        <w:rPr>
          <w:rFonts w:ascii="Times New Roman" w:hAnsi="Times New Roman" w:cs="Times New Roman"/>
          <w:sz w:val="40"/>
          <w:szCs w:val="40"/>
        </w:rPr>
      </w:pPr>
    </w:p>
    <w:p w14:paraId="2C1CE873" w14:textId="77777777" w:rsidR="00F6280C" w:rsidRDefault="00F6280C">
      <w:pPr>
        <w:pStyle w:val="ConsPlusNormal"/>
        <w:jc w:val="both"/>
        <w:rPr>
          <w:rFonts w:ascii="Times New Roman" w:hAnsi="Times New Roman" w:cs="Times New Roman"/>
          <w:sz w:val="40"/>
          <w:szCs w:val="40"/>
        </w:rPr>
      </w:pPr>
    </w:p>
    <w:p w14:paraId="6C0E5B84" w14:textId="77777777" w:rsidR="00F6280C" w:rsidRDefault="00F6280C">
      <w:pPr>
        <w:pStyle w:val="ConsPlusNormal"/>
        <w:jc w:val="both"/>
        <w:rPr>
          <w:rFonts w:ascii="Times New Roman" w:hAnsi="Times New Roman" w:cs="Times New Roman"/>
          <w:sz w:val="40"/>
          <w:szCs w:val="40"/>
        </w:rPr>
      </w:pPr>
    </w:p>
    <w:p w14:paraId="7DD9CBB0" w14:textId="77777777" w:rsidR="00F6280C" w:rsidRDefault="00F6280C">
      <w:pPr>
        <w:pStyle w:val="ConsPlusNormal"/>
        <w:jc w:val="both"/>
        <w:rPr>
          <w:rFonts w:ascii="Times New Roman" w:hAnsi="Times New Roman" w:cs="Times New Roman"/>
          <w:sz w:val="40"/>
          <w:szCs w:val="40"/>
        </w:rPr>
      </w:pPr>
    </w:p>
    <w:p w14:paraId="27681F24" w14:textId="77777777" w:rsidR="00F6280C" w:rsidRDefault="00F6280C">
      <w:pPr>
        <w:pStyle w:val="ConsPlusNormal"/>
        <w:jc w:val="both"/>
      </w:pPr>
    </w:p>
    <w:p w14:paraId="607F79D3" w14:textId="77777777" w:rsidR="00F6280C" w:rsidRDefault="00F6280C">
      <w:pPr>
        <w:pStyle w:val="ConsPlusNormal"/>
        <w:ind w:firstLine="540"/>
        <w:jc w:val="both"/>
      </w:pPr>
    </w:p>
    <w:tbl>
      <w:tblPr>
        <w:tblStyle w:val="af8"/>
        <w:tblW w:w="0" w:type="auto"/>
        <w:tblLook w:val="04A0" w:firstRow="1" w:lastRow="0" w:firstColumn="1" w:lastColumn="0" w:noHBand="0" w:noVBand="1"/>
      </w:tblPr>
      <w:tblGrid>
        <w:gridCol w:w="3369"/>
        <w:gridCol w:w="6202"/>
      </w:tblGrid>
      <w:tr w:rsidR="00F6280C" w14:paraId="0AA9874B" w14:textId="77777777">
        <w:tc>
          <w:tcPr>
            <w:tcW w:w="3369" w:type="dxa"/>
          </w:tcPr>
          <w:p w14:paraId="15717403"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1) Название ООПТ</w:t>
            </w:r>
          </w:p>
        </w:tc>
        <w:tc>
          <w:tcPr>
            <w:tcW w:w="6202" w:type="dxa"/>
          </w:tcPr>
          <w:p w14:paraId="3C7C6132"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Кедры и лиственницы возле станции Хибины</w:t>
            </w:r>
          </w:p>
        </w:tc>
      </w:tr>
      <w:tr w:rsidR="00F6280C" w14:paraId="082B9784" w14:textId="77777777">
        <w:tc>
          <w:tcPr>
            <w:tcW w:w="3369" w:type="dxa"/>
          </w:tcPr>
          <w:p w14:paraId="24B810B4"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202" w:type="dxa"/>
          </w:tcPr>
          <w:p w14:paraId="446595AB"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F6280C" w14:paraId="39230914" w14:textId="77777777">
        <w:tc>
          <w:tcPr>
            <w:tcW w:w="3369" w:type="dxa"/>
          </w:tcPr>
          <w:p w14:paraId="0B6066FE"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202" w:type="dxa"/>
          </w:tcPr>
          <w:p w14:paraId="0C5BCF0E"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F6280C" w14:paraId="5210832A" w14:textId="77777777">
        <w:tc>
          <w:tcPr>
            <w:tcW w:w="3369" w:type="dxa"/>
          </w:tcPr>
          <w:p w14:paraId="10201890" w14:textId="77777777" w:rsidR="00F6280C" w:rsidRDefault="00D04066">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202" w:type="dxa"/>
          </w:tcPr>
          <w:p w14:paraId="3A5B0D0D"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012</w:t>
            </w:r>
          </w:p>
        </w:tc>
      </w:tr>
      <w:tr w:rsidR="00F6280C" w14:paraId="6B735D73" w14:textId="77777777">
        <w:tc>
          <w:tcPr>
            <w:tcW w:w="3369" w:type="dxa"/>
          </w:tcPr>
          <w:p w14:paraId="5E84BB1F"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202" w:type="dxa"/>
          </w:tcPr>
          <w:p w14:paraId="250B7E70"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Ботанический (лесной)</w:t>
            </w:r>
          </w:p>
          <w:p w14:paraId="44FE50ED" w14:textId="77777777" w:rsidR="00F6280C" w:rsidRDefault="00D04066">
            <w:pPr>
              <w:pStyle w:val="ConsPlusNormal"/>
              <w:rPr>
                <w:rFonts w:ascii="Times New Roman" w:hAnsi="Times New Roman" w:cs="Times New Roman"/>
              </w:rPr>
            </w:pPr>
            <w:r>
              <w:rPr>
                <w:rFonts w:ascii="Times New Roman" w:hAnsi="Times New Roman" w:cs="Times New Roman"/>
                <w:sz w:val="24"/>
                <w:szCs w:val="24"/>
              </w:rPr>
              <w:t>Приказ Министерства природных ресурсов, экологии и рыбного хозяйства Мурманской области «О внесении изменений в Перечень особо охраняемых природных территорий регионального и местного значения, расположенных в границах Мурманской области по состоянию на 01.01.2022 от 24.02.2022 №77»</w:t>
            </w:r>
          </w:p>
        </w:tc>
      </w:tr>
      <w:tr w:rsidR="00F6280C" w14:paraId="2492B46C" w14:textId="77777777">
        <w:tc>
          <w:tcPr>
            <w:tcW w:w="3369" w:type="dxa"/>
          </w:tcPr>
          <w:p w14:paraId="43D4FE50"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202" w:type="dxa"/>
          </w:tcPr>
          <w:p w14:paraId="5D2D0E84"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F6280C" w14:paraId="18885171" w14:textId="77777777">
        <w:tc>
          <w:tcPr>
            <w:tcW w:w="3369" w:type="dxa"/>
          </w:tcPr>
          <w:p w14:paraId="2B205E3D"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202" w:type="dxa"/>
          </w:tcPr>
          <w:p w14:paraId="13CC1D2F" w14:textId="77777777" w:rsidR="00F6280C" w:rsidRDefault="00D04066">
            <w:pPr>
              <w:pStyle w:val="ConsPlusNormal"/>
              <w:rPr>
                <w:rFonts w:ascii="Times New Roman" w:hAnsi="Times New Roman" w:cs="Times New Roman"/>
                <w:sz w:val="24"/>
                <w:szCs w:val="24"/>
              </w:rPr>
            </w:pPr>
            <w:r>
              <w:rPr>
                <w:rFonts w:ascii="Times New Roman" w:hAnsi="Times New Roman" w:cs="Times New Roman"/>
                <w:sz w:val="24"/>
                <w:szCs w:val="24"/>
              </w:rPr>
              <w:t>24.12.1980</w:t>
            </w:r>
          </w:p>
        </w:tc>
      </w:tr>
      <w:tr w:rsidR="00F6280C" w14:paraId="576F8084" w14:textId="77777777">
        <w:tc>
          <w:tcPr>
            <w:tcW w:w="3369" w:type="dxa"/>
          </w:tcPr>
          <w:p w14:paraId="40A92CD3" w14:textId="77777777" w:rsidR="00F6280C" w:rsidRDefault="00D04066">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202" w:type="dxa"/>
          </w:tcPr>
          <w:p w14:paraId="35296D26"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Цель создания памятника природы:</w:t>
            </w:r>
          </w:p>
          <w:p w14:paraId="114D241F"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охрана первых на Кольском полуострове посадок сосны кедровой сибирской и лиственницы сибирской, сделанных в 30-х годах ХХ века. Памятник природы имеет также средообразующее и рекреационное значение.</w:t>
            </w:r>
          </w:p>
        </w:tc>
      </w:tr>
      <w:tr w:rsidR="00F6280C" w14:paraId="4CB542A0" w14:textId="77777777">
        <w:tc>
          <w:tcPr>
            <w:tcW w:w="3369" w:type="dxa"/>
          </w:tcPr>
          <w:p w14:paraId="6BA23E30"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202" w:type="dxa"/>
          </w:tcPr>
          <w:p w14:paraId="4A38A967"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p>
          <w:p w14:paraId="7AC7B8E5" w14:textId="77777777" w:rsidR="00F6280C" w:rsidRDefault="00D04066">
            <w:pPr>
              <w:pStyle w:val="a3"/>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Мурманского областного Совета народных депутатов «Об утверждении перечня памятников природы, находящихся на территории области» от 24.12.1980 г.</w:t>
            </w:r>
            <w:r>
              <w:t xml:space="preserve"> </w:t>
            </w:r>
            <w:r>
              <w:rPr>
                <w:rFonts w:ascii="Times New Roman" w:hAnsi="Times New Roman" w:cs="Times New Roman"/>
                <w:sz w:val="24"/>
                <w:szCs w:val="24"/>
              </w:rPr>
              <w:t>№537 (утратил силу). Площадь ООПТ: 2 га.</w:t>
            </w:r>
          </w:p>
          <w:p w14:paraId="5B0D1948" w14:textId="77777777" w:rsidR="00F6280C" w:rsidRDefault="00D04066">
            <w:pPr>
              <w:pStyle w:val="a3"/>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Губернатора Мурманской области «О памятниках природы, расположенных в лесном фонде Мурманской области» от 14.06.2000 г.</w:t>
            </w:r>
            <w:r>
              <w:t xml:space="preserve"> </w:t>
            </w:r>
            <w:r>
              <w:rPr>
                <w:rFonts w:ascii="Times New Roman" w:hAnsi="Times New Roman" w:cs="Times New Roman"/>
                <w:sz w:val="24"/>
                <w:szCs w:val="24"/>
              </w:rPr>
              <w:t>№246-ПГ. Категория земель: земли лесного фонда. Площадь ООПТ: 2 га.</w:t>
            </w:r>
          </w:p>
          <w:p w14:paraId="208FD52C" w14:textId="77777777" w:rsidR="00F6280C" w:rsidRDefault="00F6280C">
            <w:pPr>
              <w:jc w:val="both"/>
              <w:rPr>
                <w:rFonts w:ascii="Times New Roman" w:hAnsi="Times New Roman" w:cs="Times New Roman"/>
                <w:sz w:val="24"/>
                <w:szCs w:val="24"/>
              </w:rPr>
            </w:pPr>
          </w:p>
          <w:p w14:paraId="48F1AFAF"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Паспорт ООПТ: утвержден заместителем председателя Президиума Мурманского областного совета Всероссийского общества охраны природы от 24.12.1980 г.</w:t>
            </w:r>
          </w:p>
          <w:p w14:paraId="7AED96FA"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w:t>
            </w:r>
          </w:p>
          <w:p w14:paraId="07C5DCD3"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Охранное обязательство: утверждено заместителем председателя Президиума Мурманского областного совета Всероссийского общества охраны природы от 24.12.1980 г. №28.</w:t>
            </w:r>
          </w:p>
        </w:tc>
      </w:tr>
      <w:tr w:rsidR="00F6280C" w14:paraId="75570668" w14:textId="77777777">
        <w:tc>
          <w:tcPr>
            <w:tcW w:w="3369" w:type="dxa"/>
          </w:tcPr>
          <w:p w14:paraId="60C9C1E6"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10) Ведомственная подчиненность</w:t>
            </w:r>
          </w:p>
        </w:tc>
        <w:tc>
          <w:tcPr>
            <w:tcW w:w="6202" w:type="dxa"/>
          </w:tcPr>
          <w:p w14:paraId="3720833A"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Министерство природных ресурсов, экологии и рыбного хозяйства Мурманской области.  </w:t>
            </w:r>
          </w:p>
        </w:tc>
      </w:tr>
      <w:tr w:rsidR="00F6280C" w14:paraId="5805D29B" w14:textId="77777777">
        <w:tc>
          <w:tcPr>
            <w:tcW w:w="3369" w:type="dxa"/>
          </w:tcPr>
          <w:p w14:paraId="269DC8C8"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11) Международный статус ООПТ (в случае его наличия)</w:t>
            </w:r>
          </w:p>
        </w:tc>
        <w:tc>
          <w:tcPr>
            <w:tcW w:w="6202" w:type="dxa"/>
          </w:tcPr>
          <w:p w14:paraId="0E2C6405"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F6280C" w14:paraId="4AD106AF" w14:textId="77777777">
        <w:tc>
          <w:tcPr>
            <w:tcW w:w="3369" w:type="dxa"/>
          </w:tcPr>
          <w:p w14:paraId="726D6663"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12) Категория ООПТ согласно классификации Международного союза охраны природы (МСОП, IUCN)</w:t>
            </w:r>
          </w:p>
        </w:tc>
        <w:tc>
          <w:tcPr>
            <w:tcW w:w="6202" w:type="dxa"/>
          </w:tcPr>
          <w:p w14:paraId="69FDDB40"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 памятник природы</w:t>
            </w:r>
          </w:p>
        </w:tc>
      </w:tr>
      <w:tr w:rsidR="00F6280C" w14:paraId="5D84C5E4" w14:textId="77777777">
        <w:tc>
          <w:tcPr>
            <w:tcW w:w="3369" w:type="dxa"/>
          </w:tcPr>
          <w:p w14:paraId="4FFA38A5"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lastRenderedPageBreak/>
              <w:t>13) Число отдельно расположенных, не граничащих друг с другом участков территории/акватории ООПТ</w:t>
            </w:r>
          </w:p>
        </w:tc>
        <w:tc>
          <w:tcPr>
            <w:tcW w:w="6202" w:type="dxa"/>
          </w:tcPr>
          <w:p w14:paraId="4D5C004F"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1</w:t>
            </w:r>
          </w:p>
        </w:tc>
      </w:tr>
      <w:tr w:rsidR="00F6280C" w14:paraId="7963C815" w14:textId="77777777">
        <w:tc>
          <w:tcPr>
            <w:tcW w:w="3369" w:type="dxa"/>
          </w:tcPr>
          <w:p w14:paraId="49A8AAF2"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14) Месторасположение ООПТ</w:t>
            </w:r>
          </w:p>
        </w:tc>
        <w:tc>
          <w:tcPr>
            <w:tcW w:w="6202" w:type="dxa"/>
          </w:tcPr>
          <w:p w14:paraId="66B2EE10"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Мурманская область, территория, подчиненная               г. Апатиты</w:t>
            </w:r>
          </w:p>
        </w:tc>
      </w:tr>
      <w:tr w:rsidR="00F6280C" w14:paraId="530451BE" w14:textId="77777777">
        <w:tc>
          <w:tcPr>
            <w:tcW w:w="3369" w:type="dxa"/>
          </w:tcPr>
          <w:p w14:paraId="03FFB988"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202" w:type="dxa"/>
          </w:tcPr>
          <w:p w14:paraId="047D391A"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Памятник природы расположен у ж/д станции Хибины, в предгорье Хибинских гор, на юго-западном склоне в полутора километрах от берега губы Белой озера Имандра. Участок расположен в 1.5 км от поселка Хибины. </w:t>
            </w:r>
          </w:p>
        </w:tc>
      </w:tr>
      <w:tr w:rsidR="00F6280C" w14:paraId="3058BCB8" w14:textId="77777777">
        <w:tc>
          <w:tcPr>
            <w:tcW w:w="3369" w:type="dxa"/>
          </w:tcPr>
          <w:p w14:paraId="67C0C1CF"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202" w:type="dxa"/>
          </w:tcPr>
          <w:p w14:paraId="68D80F98"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Общая площадь: 2 га.</w:t>
            </w:r>
          </w:p>
          <w:p w14:paraId="43DB1B8D"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47BCC830"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F6280C" w14:paraId="4B0CAD89" w14:textId="77777777">
        <w:tc>
          <w:tcPr>
            <w:tcW w:w="3369" w:type="dxa"/>
          </w:tcPr>
          <w:p w14:paraId="574CAC2B"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202" w:type="dxa"/>
          </w:tcPr>
          <w:p w14:paraId="3375D8D8"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0</w:t>
            </w:r>
          </w:p>
        </w:tc>
      </w:tr>
      <w:tr w:rsidR="00F6280C" w14:paraId="423FCDA4" w14:textId="77777777">
        <w:tc>
          <w:tcPr>
            <w:tcW w:w="3369" w:type="dxa"/>
          </w:tcPr>
          <w:p w14:paraId="406A3D28" w14:textId="77777777" w:rsidR="00F6280C" w:rsidRDefault="00D04066">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202" w:type="dxa"/>
          </w:tcPr>
          <w:p w14:paraId="46B8FFF2" w14:textId="3BB83E03" w:rsidR="00D04066" w:rsidRPr="00075917" w:rsidRDefault="00D04066">
            <w:pPr>
              <w:jc w:val="both"/>
              <w:rPr>
                <w:rFonts w:ascii="Times New Roman" w:hAnsi="Times New Roman" w:cs="Times New Roman"/>
                <w:sz w:val="24"/>
                <w:szCs w:val="24"/>
              </w:rPr>
            </w:pPr>
            <w:r>
              <w:rPr>
                <w:rFonts w:ascii="Times New Roman" w:hAnsi="Times New Roman" w:cs="Times New Roman"/>
                <w:sz w:val="24"/>
                <w:szCs w:val="24"/>
              </w:rPr>
              <w:t xml:space="preserve">Координаты центра: </w:t>
            </w:r>
            <w:r w:rsidR="00075917" w:rsidRPr="00075917">
              <w:rPr>
                <w:rFonts w:ascii="Times New Roman" w:hAnsi="Times New Roman" w:cs="Times New Roman"/>
                <w:sz w:val="24"/>
                <w:szCs w:val="24"/>
              </w:rPr>
              <w:t>67</w:t>
            </w:r>
            <w:r w:rsidR="00075917">
              <w:rPr>
                <w:rFonts w:ascii="Times New Roman" w:hAnsi="Times New Roman" w:cs="Times New Roman"/>
                <w:sz w:val="24"/>
                <w:szCs w:val="24"/>
              </w:rPr>
              <w:t>°</w:t>
            </w:r>
            <w:r w:rsidR="00075917" w:rsidRPr="00075917">
              <w:rPr>
                <w:rFonts w:ascii="Times New Roman" w:hAnsi="Times New Roman" w:cs="Times New Roman"/>
                <w:sz w:val="24"/>
                <w:szCs w:val="24"/>
              </w:rPr>
              <w:t>39</w:t>
            </w:r>
            <w:r w:rsidR="00075917" w:rsidRPr="00075917">
              <w:rPr>
                <w:rFonts w:ascii="Times New Roman" w:hAnsi="Times New Roman" w:cs="Times New Roman"/>
                <w:sz w:val="24"/>
                <w:szCs w:val="24"/>
              </w:rPr>
              <w:t>’</w:t>
            </w:r>
            <w:r w:rsidR="00075917" w:rsidRPr="00075917">
              <w:rPr>
                <w:rFonts w:ascii="Times New Roman" w:hAnsi="Times New Roman" w:cs="Times New Roman"/>
                <w:sz w:val="24"/>
                <w:szCs w:val="24"/>
              </w:rPr>
              <w:t>51,308748</w:t>
            </w:r>
            <w:r w:rsidR="00075917" w:rsidRPr="00075917">
              <w:rPr>
                <w:rFonts w:ascii="Times New Roman" w:hAnsi="Times New Roman" w:cs="Times New Roman"/>
                <w:sz w:val="24"/>
                <w:szCs w:val="24"/>
              </w:rPr>
              <w:t>’’</w:t>
            </w:r>
            <w:r w:rsidR="00075917">
              <w:rPr>
                <w:rFonts w:ascii="Times New Roman" w:hAnsi="Times New Roman" w:cs="Times New Roman"/>
                <w:sz w:val="24"/>
                <w:szCs w:val="24"/>
              </w:rPr>
              <w:t xml:space="preserve">с.ш. </w:t>
            </w:r>
            <w:r w:rsidR="00075917" w:rsidRPr="00075917">
              <w:rPr>
                <w:rFonts w:ascii="Times New Roman" w:hAnsi="Times New Roman" w:cs="Times New Roman"/>
                <w:sz w:val="24"/>
                <w:szCs w:val="24"/>
              </w:rPr>
              <w:t>33</w:t>
            </w:r>
            <w:r w:rsidR="00075917">
              <w:rPr>
                <w:rFonts w:ascii="Times New Roman" w:hAnsi="Times New Roman" w:cs="Times New Roman"/>
                <w:sz w:val="24"/>
                <w:szCs w:val="24"/>
              </w:rPr>
              <w:t>°</w:t>
            </w:r>
            <w:r w:rsidR="00075917" w:rsidRPr="00075917">
              <w:rPr>
                <w:rFonts w:ascii="Times New Roman" w:hAnsi="Times New Roman" w:cs="Times New Roman"/>
                <w:sz w:val="24"/>
                <w:szCs w:val="24"/>
              </w:rPr>
              <w:t>16</w:t>
            </w:r>
            <w:r w:rsidR="00075917" w:rsidRPr="00075917">
              <w:rPr>
                <w:rFonts w:ascii="Times New Roman" w:hAnsi="Times New Roman" w:cs="Times New Roman"/>
                <w:sz w:val="24"/>
                <w:szCs w:val="24"/>
              </w:rPr>
              <w:t>’</w:t>
            </w:r>
            <w:r w:rsidR="00075917" w:rsidRPr="00075917">
              <w:rPr>
                <w:rFonts w:ascii="Times New Roman" w:hAnsi="Times New Roman" w:cs="Times New Roman"/>
                <w:sz w:val="24"/>
                <w:szCs w:val="24"/>
              </w:rPr>
              <w:t>11,955324</w:t>
            </w:r>
            <w:r w:rsidR="00075917" w:rsidRPr="00075917">
              <w:rPr>
                <w:rFonts w:ascii="Times New Roman" w:hAnsi="Times New Roman" w:cs="Times New Roman"/>
                <w:sz w:val="24"/>
                <w:szCs w:val="24"/>
              </w:rPr>
              <w:t>’’</w:t>
            </w:r>
            <w:r w:rsidR="00075917">
              <w:rPr>
                <w:rFonts w:ascii="Times New Roman" w:hAnsi="Times New Roman" w:cs="Times New Roman"/>
                <w:sz w:val="24"/>
                <w:szCs w:val="24"/>
              </w:rPr>
              <w:t>в.д.</w:t>
            </w:r>
            <w:bookmarkStart w:id="0" w:name="_GoBack"/>
            <w:bookmarkEnd w:id="0"/>
          </w:p>
        </w:tc>
      </w:tr>
      <w:tr w:rsidR="00F6280C" w14:paraId="125BAA40" w14:textId="77777777">
        <w:tc>
          <w:tcPr>
            <w:tcW w:w="3369" w:type="dxa"/>
          </w:tcPr>
          <w:p w14:paraId="24C0E78B" w14:textId="77777777" w:rsidR="00F6280C" w:rsidRDefault="00D04066">
            <w:pPr>
              <w:jc w:val="both"/>
              <w:rPr>
                <w:sz w:val="24"/>
                <w:szCs w:val="24"/>
              </w:rPr>
            </w:pPr>
            <w:r>
              <w:rPr>
                <w:rFonts w:ascii="Times New Roman" w:hAnsi="Times New Roman" w:cs="Times New Roman"/>
                <w:b/>
                <w:sz w:val="24"/>
                <w:szCs w:val="24"/>
              </w:rPr>
              <w:t>19) Наличие в границах ООПТ иных особо охраняемых природных территорий</w:t>
            </w:r>
          </w:p>
        </w:tc>
        <w:tc>
          <w:tcPr>
            <w:tcW w:w="6202" w:type="dxa"/>
          </w:tcPr>
          <w:p w14:paraId="177F869B" w14:textId="77777777" w:rsidR="00F6280C" w:rsidRDefault="00D04066">
            <w:pPr>
              <w:jc w:val="both"/>
              <w:rPr>
                <w:sz w:val="24"/>
                <w:szCs w:val="24"/>
              </w:rPr>
            </w:pPr>
            <w:r>
              <w:rPr>
                <w:rFonts w:ascii="Times New Roman" w:hAnsi="Times New Roman" w:cs="Times New Roman"/>
                <w:sz w:val="24"/>
                <w:szCs w:val="24"/>
              </w:rPr>
              <w:t>Отсутствуют</w:t>
            </w:r>
          </w:p>
        </w:tc>
      </w:tr>
      <w:tr w:rsidR="00F6280C" w14:paraId="4F92FF3C" w14:textId="77777777">
        <w:trPr>
          <w:trHeight w:val="1409"/>
        </w:trPr>
        <w:tc>
          <w:tcPr>
            <w:tcW w:w="3369" w:type="dxa"/>
          </w:tcPr>
          <w:p w14:paraId="619F06BB"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202" w:type="dxa"/>
          </w:tcPr>
          <w:p w14:paraId="2CD21797"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а) нарушенность территории: </w:t>
            </w:r>
          </w:p>
          <w:p w14:paraId="12DFC5AA"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Территория была освоена для создания лесных культур, причем сформировавшееся лесное сообщество по габитусу, строению древостоя (исключая примесь кедра лиственницы), подроста, подлеска, живого напочвенного покрова, почвенного покрова малоотличима от естественных лесных участков. Территория также освоена населением для отдыха, умеренно преобразованная; степень современного антропогенного воздействия низкая.</w:t>
            </w:r>
          </w:p>
          <w:p w14:paraId="2DAEBB03"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б) краткая характеристика рельефа: </w:t>
            </w:r>
          </w:p>
          <w:p w14:paraId="23493B08"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Рельеф поверхности моренно-холмистый и грядовый, в границах памятника природы равнинный, 122 м над ур. моря.</w:t>
            </w:r>
          </w:p>
          <w:p w14:paraId="4B6A6CAF"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в) краткая характеристика климата: </w:t>
            </w:r>
          </w:p>
          <w:p w14:paraId="4CD85A0D"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Среднемесячные температуры воздуха января – -12,6°C и июля – 13,5°C; сумма активных температур (за период со средними суточными температурами выше 10 °C) – 892°C; годовая сумма осадков – 640 мм, повторяемость ветров (в процентах) по основным – 32% и промежуточным направлениям – 68%, продолжительность вегетационного периода – 120 дней, продолжительность периода с устойчивым снежным покровом – 190 дней и глубина снежного покрова – 28 см, туманы – 20 дней, метели – 87 дней, грозы – 8 дней, </w:t>
            </w:r>
            <w:r>
              <w:rPr>
                <w:rFonts w:ascii="Times New Roman" w:hAnsi="Times New Roman" w:cs="Times New Roman"/>
                <w:sz w:val="24"/>
                <w:szCs w:val="24"/>
              </w:rPr>
              <w:lastRenderedPageBreak/>
              <w:t>град – 0,9 дня;</w:t>
            </w:r>
          </w:p>
          <w:p w14:paraId="230394D1" w14:textId="77777777" w:rsidR="00F6280C" w:rsidRDefault="00D04066">
            <w:pPr>
              <w:ind w:right="-5"/>
              <w:jc w:val="both"/>
              <w:rPr>
                <w:rFonts w:ascii="Times New Roman" w:hAnsi="Times New Roman" w:cs="Times New Roman"/>
                <w:sz w:val="24"/>
                <w:szCs w:val="24"/>
              </w:rPr>
            </w:pPr>
            <w:r>
              <w:rPr>
                <w:rFonts w:ascii="Times New Roman" w:hAnsi="Times New Roman" w:cs="Times New Roman"/>
                <w:sz w:val="24"/>
                <w:szCs w:val="24"/>
              </w:rPr>
              <w:t xml:space="preserve">г) краткая характеристика почвенного покрова: </w:t>
            </w:r>
          </w:p>
          <w:p w14:paraId="5B70E593" w14:textId="77777777" w:rsidR="00F6280C" w:rsidRDefault="00D04066">
            <w:pPr>
              <w:ind w:right="-5"/>
              <w:jc w:val="both"/>
              <w:rPr>
                <w:rFonts w:ascii="Times New Roman" w:hAnsi="Times New Roman" w:cs="Times New Roman"/>
                <w:sz w:val="24"/>
                <w:szCs w:val="24"/>
              </w:rPr>
            </w:pPr>
            <w:r>
              <w:rPr>
                <w:rFonts w:ascii="Times New Roman" w:hAnsi="Times New Roman" w:cs="Times New Roman"/>
                <w:sz w:val="24"/>
                <w:szCs w:val="24"/>
              </w:rPr>
              <w:t>Почвы характерные для северотаежных лесов равнинных районов, Al-Fe-гумусовые подзолы. Профилю этих почв свойственен следующий набор основных генетических горизонтов: О-Е-B-BC-C. Для них характерны маломощность (карликовость) и однотипность строения минерального профиля, обязательная прикрытость его грубогумусным органогенным слоем (подстилкой), осветленность верхней части минеральной почвенной толщи и наличие иллювированной органики, концентрирующейся (по интенсивности окраски) непосредственно под осветленным (элювиальным) слоем.</w:t>
            </w:r>
          </w:p>
          <w:p w14:paraId="15241577"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д) краткое описание гидрологической сети: </w:t>
            </w:r>
          </w:p>
          <w:p w14:paraId="245840A3"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В границах памятника природы гидрологическая сеть не развита.</w:t>
            </w:r>
          </w:p>
          <w:p w14:paraId="68B46EDA"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е) краткая характеристика флоры и растительности: </w:t>
            </w:r>
          </w:p>
          <w:p w14:paraId="6D0D7F87"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Вся территория занята сосняком лишайниково-кустарничко-зеленомошным, асс. </w:t>
            </w:r>
            <w:r>
              <w:rPr>
                <w:rFonts w:ascii="Times New Roman" w:hAnsi="Times New Roman" w:cs="Times New Roman"/>
                <w:i/>
                <w:sz w:val="24"/>
                <w:szCs w:val="24"/>
              </w:rPr>
              <w:t>Cladonio arbusculae – Pinetum sylvestris</w:t>
            </w:r>
            <w:r>
              <w:rPr>
                <w:rFonts w:ascii="Times New Roman" w:hAnsi="Times New Roman" w:cs="Times New Roman"/>
                <w:sz w:val="24"/>
                <w:szCs w:val="24"/>
              </w:rPr>
              <w:t xml:space="preserve"> (Cajander 1921) K.-Lund 1967 с участием кедра и лиственницы. На территории памятника природы с прилегающей территорией зарегистрировано следующее разнообразие биоты (приводятся латинское и русское название вида): сосудистые растения: </w:t>
            </w:r>
            <w:r>
              <w:rPr>
                <w:rFonts w:ascii="Times New Roman" w:hAnsi="Times New Roman" w:cs="Times New Roman"/>
                <w:i/>
                <w:sz w:val="24"/>
                <w:szCs w:val="24"/>
              </w:rPr>
              <w:t>Agrostis borealis</w:t>
            </w:r>
            <w:r>
              <w:rPr>
                <w:rFonts w:ascii="Times New Roman" w:hAnsi="Times New Roman" w:cs="Times New Roman"/>
                <w:sz w:val="24"/>
                <w:szCs w:val="24"/>
              </w:rPr>
              <w:t xml:space="preserve"> C. Hartm. – полевица северная, </w:t>
            </w:r>
            <w:r>
              <w:rPr>
                <w:rFonts w:ascii="Times New Roman" w:hAnsi="Times New Roman" w:cs="Times New Roman"/>
                <w:i/>
                <w:sz w:val="24"/>
                <w:szCs w:val="24"/>
              </w:rPr>
              <w:t>Arctostaphylos uva-ursi</w:t>
            </w:r>
            <w:r>
              <w:rPr>
                <w:rFonts w:ascii="Times New Roman" w:hAnsi="Times New Roman" w:cs="Times New Roman"/>
                <w:sz w:val="24"/>
                <w:szCs w:val="24"/>
              </w:rPr>
              <w:t xml:space="preserve"> (L.) Spreng. – толокнянка, </w:t>
            </w:r>
            <w:r>
              <w:rPr>
                <w:rFonts w:ascii="Times New Roman" w:hAnsi="Times New Roman" w:cs="Times New Roman"/>
                <w:i/>
                <w:sz w:val="24"/>
                <w:szCs w:val="24"/>
              </w:rPr>
              <w:t>Avenella flexuosa</w:t>
            </w:r>
            <w:r>
              <w:rPr>
                <w:rFonts w:ascii="Times New Roman" w:hAnsi="Times New Roman" w:cs="Times New Roman"/>
                <w:sz w:val="24"/>
                <w:szCs w:val="24"/>
              </w:rPr>
              <w:t xml:space="preserve"> (L.) Drej. – овсяночка извилистая, </w:t>
            </w:r>
            <w:r>
              <w:rPr>
                <w:rFonts w:ascii="Times New Roman" w:hAnsi="Times New Roman" w:cs="Times New Roman"/>
                <w:i/>
                <w:sz w:val="24"/>
                <w:szCs w:val="24"/>
              </w:rPr>
              <w:t>Betula pube</w:t>
            </w:r>
            <w:r>
              <w:rPr>
                <w:rFonts w:ascii="Times New Roman" w:hAnsi="Times New Roman" w:cs="Times New Roman"/>
                <w:i/>
                <w:sz w:val="24"/>
                <w:szCs w:val="24"/>
                <w:lang w:val="en-US"/>
              </w:rPr>
              <w:t>s</w:t>
            </w:r>
            <w:r>
              <w:rPr>
                <w:rFonts w:ascii="Times New Roman" w:hAnsi="Times New Roman" w:cs="Times New Roman"/>
                <w:i/>
                <w:sz w:val="24"/>
                <w:szCs w:val="24"/>
              </w:rPr>
              <w:t>cens</w:t>
            </w:r>
            <w:r>
              <w:rPr>
                <w:rFonts w:ascii="Times New Roman" w:hAnsi="Times New Roman" w:cs="Times New Roman"/>
                <w:sz w:val="24"/>
                <w:szCs w:val="24"/>
              </w:rPr>
              <w:t xml:space="preserve"> Ehrh. – береза пушистая, </w:t>
            </w:r>
            <w:r>
              <w:rPr>
                <w:rFonts w:ascii="Times New Roman" w:hAnsi="Times New Roman" w:cs="Times New Roman"/>
                <w:i/>
                <w:sz w:val="24"/>
                <w:szCs w:val="24"/>
              </w:rPr>
              <w:t>Chamaenerion angustifolium</w:t>
            </w:r>
            <w:r>
              <w:rPr>
                <w:rFonts w:ascii="Times New Roman" w:hAnsi="Times New Roman" w:cs="Times New Roman"/>
                <w:sz w:val="24"/>
                <w:szCs w:val="24"/>
              </w:rPr>
              <w:t xml:space="preserve"> (L.) Scop. – иван-чай узколистный, </w:t>
            </w:r>
            <w:r>
              <w:rPr>
                <w:rFonts w:ascii="Times New Roman" w:hAnsi="Times New Roman" w:cs="Times New Roman"/>
                <w:i/>
                <w:sz w:val="24"/>
                <w:szCs w:val="24"/>
              </w:rPr>
              <w:t>Deschampsia cespitosa</w:t>
            </w:r>
            <w:r>
              <w:rPr>
                <w:rFonts w:ascii="Times New Roman" w:hAnsi="Times New Roman" w:cs="Times New Roman"/>
                <w:sz w:val="24"/>
                <w:szCs w:val="24"/>
              </w:rPr>
              <w:t xml:space="preserve"> (L.) P. Beauv. – щучка дернистая, </w:t>
            </w:r>
            <w:r>
              <w:rPr>
                <w:rFonts w:ascii="Times New Roman" w:hAnsi="Times New Roman" w:cs="Times New Roman"/>
                <w:i/>
                <w:sz w:val="24"/>
                <w:szCs w:val="24"/>
                <w:lang w:val="en-US"/>
              </w:rPr>
              <w:t>Diphasiastrum</w:t>
            </w:r>
            <w:r>
              <w:rPr>
                <w:rFonts w:ascii="Times New Roman" w:hAnsi="Times New Roman" w:cs="Times New Roman"/>
                <w:i/>
                <w:sz w:val="24"/>
                <w:szCs w:val="24"/>
              </w:rPr>
              <w:t xml:space="preserve"> </w:t>
            </w:r>
            <w:r>
              <w:rPr>
                <w:rFonts w:ascii="Times New Roman" w:hAnsi="Times New Roman" w:cs="Times New Roman"/>
                <w:i/>
                <w:sz w:val="24"/>
                <w:szCs w:val="24"/>
                <w:lang w:val="en-US"/>
              </w:rPr>
              <w:t>alpinum</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Holub</w:t>
            </w:r>
            <w:r>
              <w:rPr>
                <w:rFonts w:ascii="Times New Roman" w:hAnsi="Times New Roman" w:cs="Times New Roman"/>
                <w:sz w:val="24"/>
                <w:szCs w:val="24"/>
              </w:rPr>
              <w:t xml:space="preserve"> – плаун сплюснутый, </w:t>
            </w:r>
            <w:r>
              <w:rPr>
                <w:rFonts w:ascii="Times New Roman" w:hAnsi="Times New Roman" w:cs="Times New Roman"/>
                <w:i/>
                <w:sz w:val="24"/>
                <w:szCs w:val="24"/>
              </w:rPr>
              <w:t>Goodyera repens</w:t>
            </w:r>
            <w:r>
              <w:rPr>
                <w:rFonts w:ascii="Times New Roman" w:hAnsi="Times New Roman" w:cs="Times New Roman"/>
                <w:sz w:val="24"/>
                <w:szCs w:val="24"/>
              </w:rPr>
              <w:t xml:space="preserve"> (L.) R. Br. – гудайера ползучая, </w:t>
            </w:r>
            <w:r>
              <w:rPr>
                <w:rFonts w:ascii="Times New Roman" w:hAnsi="Times New Roman" w:cs="Times New Roman"/>
                <w:i/>
                <w:sz w:val="24"/>
                <w:szCs w:val="24"/>
              </w:rPr>
              <w:t>Empetrum hermaphroditum</w:t>
            </w:r>
            <w:r>
              <w:rPr>
                <w:rFonts w:ascii="Times New Roman" w:hAnsi="Times New Roman" w:cs="Times New Roman"/>
                <w:sz w:val="24"/>
                <w:szCs w:val="24"/>
              </w:rPr>
              <w:t xml:space="preserve"> Hagerup – вороника обоеполая, </w:t>
            </w:r>
            <w:r>
              <w:rPr>
                <w:rFonts w:ascii="Times New Roman" w:hAnsi="Times New Roman" w:cs="Times New Roman"/>
                <w:i/>
                <w:sz w:val="24"/>
                <w:szCs w:val="24"/>
              </w:rPr>
              <w:t>Equisetum sylvaticum</w:t>
            </w:r>
            <w:r>
              <w:rPr>
                <w:rFonts w:ascii="Times New Roman" w:hAnsi="Times New Roman" w:cs="Times New Roman"/>
                <w:sz w:val="24"/>
                <w:szCs w:val="24"/>
              </w:rPr>
              <w:t xml:space="preserve"> L. – хвощ лесной, </w:t>
            </w:r>
            <w:r>
              <w:rPr>
                <w:rFonts w:ascii="Times New Roman" w:hAnsi="Times New Roman" w:cs="Times New Roman"/>
                <w:i/>
                <w:sz w:val="24"/>
                <w:szCs w:val="24"/>
              </w:rPr>
              <w:t>Festuca ovina</w:t>
            </w:r>
            <w:r>
              <w:rPr>
                <w:rFonts w:ascii="Times New Roman" w:hAnsi="Times New Roman" w:cs="Times New Roman"/>
                <w:sz w:val="24"/>
                <w:szCs w:val="24"/>
              </w:rPr>
              <w:t xml:space="preserve"> L. – овсяница овечья, </w:t>
            </w:r>
            <w:r>
              <w:rPr>
                <w:rFonts w:ascii="Times New Roman" w:hAnsi="Times New Roman" w:cs="Times New Roman"/>
                <w:i/>
                <w:sz w:val="24"/>
                <w:szCs w:val="24"/>
                <w:lang w:val="en-US"/>
              </w:rPr>
              <w:t>Larix</w:t>
            </w:r>
            <w:r>
              <w:rPr>
                <w:rFonts w:ascii="Times New Roman" w:hAnsi="Times New Roman" w:cs="Times New Roman"/>
                <w:i/>
                <w:sz w:val="24"/>
                <w:szCs w:val="24"/>
              </w:rPr>
              <w:t xml:space="preserve"> </w:t>
            </w:r>
            <w:r>
              <w:rPr>
                <w:rFonts w:ascii="Times New Roman" w:hAnsi="Times New Roman" w:cs="Times New Roman"/>
                <w:i/>
                <w:sz w:val="24"/>
                <w:szCs w:val="24"/>
                <w:lang w:val="en-US"/>
              </w:rPr>
              <w:t>sibirica</w:t>
            </w:r>
            <w:r>
              <w:rPr>
                <w:rFonts w:ascii="Times New Roman" w:hAnsi="Times New Roman" w:cs="Times New Roman"/>
                <w:sz w:val="24"/>
                <w:szCs w:val="24"/>
              </w:rPr>
              <w:t xml:space="preserve"> </w:t>
            </w:r>
            <w:r>
              <w:rPr>
                <w:rFonts w:ascii="Times New Roman" w:hAnsi="Times New Roman" w:cs="Times New Roman"/>
                <w:sz w:val="24"/>
                <w:szCs w:val="24"/>
                <w:lang w:val="en-US"/>
              </w:rPr>
              <w:t>Ledeb</w:t>
            </w:r>
            <w:r>
              <w:rPr>
                <w:rFonts w:ascii="Times New Roman" w:hAnsi="Times New Roman" w:cs="Times New Roman"/>
                <w:sz w:val="24"/>
                <w:szCs w:val="24"/>
              </w:rPr>
              <w:t xml:space="preserve">. – лиственница сибирская, </w:t>
            </w:r>
            <w:r>
              <w:rPr>
                <w:rFonts w:ascii="Times New Roman" w:hAnsi="Times New Roman" w:cs="Times New Roman"/>
                <w:i/>
                <w:sz w:val="24"/>
                <w:szCs w:val="24"/>
              </w:rPr>
              <w:t>Picea obovata</w:t>
            </w:r>
            <w:r>
              <w:rPr>
                <w:rFonts w:ascii="Times New Roman" w:hAnsi="Times New Roman" w:cs="Times New Roman"/>
                <w:sz w:val="24"/>
                <w:szCs w:val="24"/>
              </w:rPr>
              <w:t xml:space="preserve"> Ledeb. – ель сибирская, </w:t>
            </w:r>
            <w:r>
              <w:rPr>
                <w:rFonts w:ascii="Times New Roman" w:hAnsi="Times New Roman" w:cs="Times New Roman"/>
                <w:i/>
                <w:sz w:val="24"/>
                <w:szCs w:val="24"/>
              </w:rPr>
              <w:t>Pinus sylvestris</w:t>
            </w:r>
            <w:r>
              <w:rPr>
                <w:rFonts w:ascii="Times New Roman" w:hAnsi="Times New Roman" w:cs="Times New Roman"/>
                <w:sz w:val="24"/>
                <w:szCs w:val="24"/>
              </w:rPr>
              <w:t xml:space="preserve"> L. [P. friesiana Wichura (P. lapponica Fr. ex Hartm.)] – сосна обыкновенная, </w:t>
            </w:r>
            <w:r>
              <w:rPr>
                <w:rFonts w:ascii="Times New Roman" w:hAnsi="Times New Roman" w:cs="Times New Roman"/>
                <w:i/>
                <w:sz w:val="24"/>
                <w:szCs w:val="24"/>
              </w:rPr>
              <w:t>Salix myrsinifolia</w:t>
            </w:r>
            <w:r>
              <w:rPr>
                <w:rFonts w:ascii="Times New Roman" w:hAnsi="Times New Roman" w:cs="Times New Roman"/>
                <w:sz w:val="24"/>
                <w:szCs w:val="24"/>
              </w:rPr>
              <w:t xml:space="preserve"> Salisb. – ива мирзинолистная; </w:t>
            </w:r>
            <w:r>
              <w:rPr>
                <w:rFonts w:ascii="Times New Roman" w:hAnsi="Times New Roman" w:cs="Times New Roman"/>
                <w:i/>
                <w:sz w:val="24"/>
                <w:szCs w:val="24"/>
              </w:rPr>
              <w:t xml:space="preserve">Salix </w:t>
            </w:r>
            <w:r>
              <w:rPr>
                <w:rFonts w:ascii="Times New Roman" w:hAnsi="Times New Roman" w:cs="Times New Roman"/>
                <w:i/>
                <w:sz w:val="24"/>
                <w:szCs w:val="24"/>
                <w:lang w:val="en-US"/>
              </w:rPr>
              <w:t>caprea</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 ива козья, </w:t>
            </w:r>
            <w:r>
              <w:rPr>
                <w:rFonts w:ascii="Times New Roman" w:hAnsi="Times New Roman" w:cs="Times New Roman"/>
                <w:i/>
                <w:sz w:val="24"/>
                <w:szCs w:val="24"/>
              </w:rPr>
              <w:t>Solidago virgaurea</w:t>
            </w:r>
            <w:r>
              <w:rPr>
                <w:rFonts w:ascii="Times New Roman" w:hAnsi="Times New Roman" w:cs="Times New Roman"/>
                <w:sz w:val="24"/>
                <w:szCs w:val="24"/>
              </w:rPr>
              <w:t xml:space="preserve"> L. – золотая розга, </w:t>
            </w:r>
            <w:r>
              <w:rPr>
                <w:rFonts w:ascii="Times New Roman" w:hAnsi="Times New Roman" w:cs="Times New Roman"/>
                <w:i/>
                <w:sz w:val="24"/>
                <w:szCs w:val="24"/>
              </w:rPr>
              <w:t>Juniperus sibirica</w:t>
            </w:r>
            <w:r>
              <w:rPr>
                <w:rFonts w:ascii="Times New Roman" w:hAnsi="Times New Roman" w:cs="Times New Roman"/>
                <w:sz w:val="24"/>
                <w:szCs w:val="24"/>
              </w:rPr>
              <w:t xml:space="preserve"> Burgsd. – можжевельник сибирский, </w:t>
            </w:r>
            <w:r>
              <w:rPr>
                <w:rFonts w:ascii="Times New Roman" w:hAnsi="Times New Roman" w:cs="Times New Roman"/>
                <w:i/>
                <w:sz w:val="24"/>
                <w:szCs w:val="24"/>
              </w:rPr>
              <w:t>Vaccinium myrtillus</w:t>
            </w:r>
            <w:r>
              <w:rPr>
                <w:rFonts w:ascii="Times New Roman" w:hAnsi="Times New Roman" w:cs="Times New Roman"/>
                <w:sz w:val="24"/>
                <w:szCs w:val="24"/>
              </w:rPr>
              <w:t xml:space="preserve"> L. – черника,</w:t>
            </w:r>
            <w:r>
              <w:rPr>
                <w:rFonts w:ascii="Times New Roman" w:hAnsi="Times New Roman" w:cs="Times New Roman"/>
                <w:i/>
                <w:sz w:val="24"/>
                <w:szCs w:val="24"/>
              </w:rPr>
              <w:t xml:space="preserve"> Vaccinium vitis-idaea</w:t>
            </w:r>
            <w:r>
              <w:rPr>
                <w:rFonts w:ascii="Times New Roman" w:hAnsi="Times New Roman" w:cs="Times New Roman"/>
                <w:sz w:val="24"/>
                <w:szCs w:val="24"/>
              </w:rPr>
              <w:t xml:space="preserve"> L. – брусника, </w:t>
            </w:r>
            <w:r>
              <w:rPr>
                <w:rFonts w:ascii="Times New Roman" w:hAnsi="Times New Roman" w:cs="Times New Roman"/>
                <w:i/>
                <w:sz w:val="24"/>
                <w:szCs w:val="24"/>
              </w:rPr>
              <w:t>Vaccinium uliginosum</w:t>
            </w:r>
            <w:r>
              <w:rPr>
                <w:rFonts w:ascii="Times New Roman" w:hAnsi="Times New Roman" w:cs="Times New Roman"/>
                <w:sz w:val="24"/>
                <w:szCs w:val="24"/>
              </w:rPr>
              <w:t xml:space="preserve"> L. – голубика; </w:t>
            </w:r>
            <w:r>
              <w:rPr>
                <w:rFonts w:ascii="Times New Roman" w:hAnsi="Times New Roman" w:cs="Times New Roman"/>
                <w:sz w:val="24"/>
                <w:szCs w:val="24"/>
              </w:rPr>
              <w:br/>
              <w:t xml:space="preserve">мхи: </w:t>
            </w:r>
            <w:r>
              <w:rPr>
                <w:rFonts w:ascii="Times New Roman" w:hAnsi="Times New Roman" w:cs="Times New Roman"/>
                <w:i/>
                <w:iCs/>
                <w:sz w:val="24"/>
                <w:szCs w:val="24"/>
              </w:rPr>
              <w:t xml:space="preserve">Bucklandiella microcarpa </w:t>
            </w:r>
            <w:r>
              <w:rPr>
                <w:rFonts w:ascii="Times New Roman" w:hAnsi="Times New Roman" w:cs="Times New Roman"/>
                <w:sz w:val="24"/>
                <w:szCs w:val="24"/>
              </w:rPr>
              <w:t xml:space="preserve">(Hedw.) Bednarek-Ochyra &amp; Ochyra – </w:t>
            </w:r>
            <w:r>
              <w:rPr>
                <w:rFonts w:ascii="Times New Roman" w:hAnsi="Times New Roman" w:cs="Times New Roman"/>
                <w:sz w:val="24"/>
                <w:szCs w:val="24"/>
                <w:shd w:val="clear" w:color="auto" w:fill="FFFFFF"/>
              </w:rPr>
              <w:t xml:space="preserve">букландиелла мелкоплодная, </w:t>
            </w:r>
            <w:r>
              <w:rPr>
                <w:rFonts w:ascii="Times New Roman" w:hAnsi="Times New Roman" w:cs="Times New Roman"/>
                <w:i/>
                <w:sz w:val="24"/>
                <w:szCs w:val="24"/>
                <w:lang w:val="en-US"/>
              </w:rPr>
              <w:t>Pleurozium</w:t>
            </w:r>
            <w:r>
              <w:rPr>
                <w:rFonts w:ascii="Times New Roman" w:hAnsi="Times New Roman" w:cs="Times New Roman"/>
                <w:i/>
                <w:sz w:val="24"/>
                <w:szCs w:val="24"/>
              </w:rPr>
              <w:t xml:space="preserve"> </w:t>
            </w:r>
            <w:r>
              <w:rPr>
                <w:rFonts w:ascii="Times New Roman" w:hAnsi="Times New Roman" w:cs="Times New Roman"/>
                <w:i/>
                <w:sz w:val="24"/>
                <w:szCs w:val="24"/>
                <w:lang w:val="en-US"/>
              </w:rPr>
              <w:t>schreberi</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Brid</w:t>
            </w:r>
            <w:r>
              <w:rPr>
                <w:rFonts w:ascii="Times New Roman" w:hAnsi="Times New Roman" w:cs="Times New Roman"/>
                <w:sz w:val="24"/>
                <w:szCs w:val="24"/>
              </w:rPr>
              <w:t xml:space="preserve">.) </w:t>
            </w:r>
            <w:r>
              <w:rPr>
                <w:rFonts w:ascii="Times New Roman" w:hAnsi="Times New Roman" w:cs="Times New Roman"/>
                <w:sz w:val="24"/>
                <w:szCs w:val="24"/>
                <w:lang w:val="en-US"/>
              </w:rPr>
              <w:t>Mitt</w:t>
            </w:r>
            <w:r>
              <w:rPr>
                <w:rFonts w:ascii="Times New Roman" w:hAnsi="Times New Roman" w:cs="Times New Roman"/>
                <w:sz w:val="24"/>
                <w:szCs w:val="24"/>
              </w:rPr>
              <w:t xml:space="preserve">. – плевроциум Шребера, </w:t>
            </w:r>
            <w:r>
              <w:rPr>
                <w:rFonts w:ascii="Times New Roman" w:hAnsi="Times New Roman" w:cs="Times New Roman"/>
                <w:i/>
                <w:sz w:val="24"/>
                <w:szCs w:val="24"/>
                <w:lang w:val="en-US"/>
              </w:rPr>
              <w:t>Hylocomium</w:t>
            </w:r>
            <w:r>
              <w:rPr>
                <w:rFonts w:ascii="Times New Roman" w:hAnsi="Times New Roman" w:cs="Times New Roman"/>
                <w:i/>
                <w:sz w:val="24"/>
                <w:szCs w:val="24"/>
              </w:rPr>
              <w:t xml:space="preserve"> </w:t>
            </w:r>
            <w:r>
              <w:rPr>
                <w:rFonts w:ascii="Times New Roman" w:hAnsi="Times New Roman" w:cs="Times New Roman"/>
                <w:i/>
                <w:sz w:val="24"/>
                <w:szCs w:val="24"/>
                <w:lang w:val="en-US"/>
              </w:rPr>
              <w:t>splendens</w:t>
            </w:r>
            <w:r>
              <w:rPr>
                <w:rFonts w:ascii="Times New Roman" w:hAnsi="Times New Roman" w:cs="Times New Roman"/>
                <w:sz w:val="24"/>
                <w:szCs w:val="24"/>
              </w:rPr>
              <w:t xml:space="preserve"> (</w:t>
            </w:r>
            <w:r>
              <w:rPr>
                <w:rFonts w:ascii="Times New Roman" w:hAnsi="Times New Roman" w:cs="Times New Roman"/>
                <w:sz w:val="24"/>
                <w:szCs w:val="24"/>
                <w:lang w:val="en-US"/>
              </w:rPr>
              <w:t>Hedw</w:t>
            </w:r>
            <w:r>
              <w:rPr>
                <w:rFonts w:ascii="Times New Roman" w:hAnsi="Times New Roman" w:cs="Times New Roman"/>
                <w:sz w:val="24"/>
                <w:szCs w:val="24"/>
              </w:rPr>
              <w:t xml:space="preserve">.) </w:t>
            </w:r>
            <w:r>
              <w:rPr>
                <w:rFonts w:ascii="Times New Roman" w:hAnsi="Times New Roman" w:cs="Times New Roman"/>
                <w:sz w:val="24"/>
                <w:szCs w:val="24"/>
                <w:lang w:val="en-US"/>
              </w:rPr>
              <w:t>Bruch</w:t>
            </w:r>
            <w:r>
              <w:rPr>
                <w:rFonts w:ascii="Times New Roman" w:hAnsi="Times New Roman" w:cs="Times New Roman"/>
                <w:sz w:val="24"/>
                <w:szCs w:val="24"/>
              </w:rPr>
              <w:t xml:space="preserve"> </w:t>
            </w:r>
            <w:r>
              <w:rPr>
                <w:rFonts w:ascii="Times New Roman" w:hAnsi="Times New Roman" w:cs="Times New Roman"/>
                <w:sz w:val="24"/>
                <w:szCs w:val="24"/>
                <w:lang w:val="en-US"/>
              </w:rPr>
              <w:t>et</w:t>
            </w:r>
            <w:r>
              <w:rPr>
                <w:rFonts w:ascii="Times New Roman" w:hAnsi="Times New Roman" w:cs="Times New Roman"/>
                <w:sz w:val="24"/>
                <w:szCs w:val="24"/>
              </w:rPr>
              <w:t xml:space="preserve"> </w:t>
            </w:r>
            <w:r>
              <w:rPr>
                <w:rFonts w:ascii="Times New Roman" w:hAnsi="Times New Roman" w:cs="Times New Roman"/>
                <w:sz w:val="24"/>
                <w:szCs w:val="24"/>
                <w:lang w:val="en-US"/>
              </w:rPr>
              <w:t>al</w:t>
            </w:r>
            <w:r>
              <w:rPr>
                <w:rFonts w:ascii="Times New Roman" w:hAnsi="Times New Roman" w:cs="Times New Roman"/>
                <w:sz w:val="24"/>
                <w:szCs w:val="24"/>
              </w:rPr>
              <w:t xml:space="preserve">. – гилокомиум блестящий, </w:t>
            </w:r>
            <w:r>
              <w:rPr>
                <w:rFonts w:ascii="Times New Roman" w:hAnsi="Times New Roman" w:cs="Times New Roman"/>
                <w:i/>
                <w:sz w:val="24"/>
                <w:szCs w:val="24"/>
                <w:lang w:val="en-US"/>
              </w:rPr>
              <w:t>Dicranum</w:t>
            </w:r>
            <w:r>
              <w:rPr>
                <w:rFonts w:ascii="Times New Roman" w:hAnsi="Times New Roman" w:cs="Times New Roman"/>
                <w:i/>
                <w:sz w:val="24"/>
                <w:szCs w:val="24"/>
              </w:rPr>
              <w:t xml:space="preserve"> </w:t>
            </w:r>
            <w:r>
              <w:rPr>
                <w:rFonts w:ascii="Times New Roman" w:hAnsi="Times New Roman" w:cs="Times New Roman"/>
                <w:i/>
                <w:sz w:val="24"/>
                <w:szCs w:val="24"/>
                <w:lang w:val="en-US"/>
              </w:rPr>
              <w:t>scoparium</w:t>
            </w:r>
            <w:r>
              <w:rPr>
                <w:rFonts w:ascii="Times New Roman" w:hAnsi="Times New Roman" w:cs="Times New Roman"/>
                <w:sz w:val="24"/>
                <w:szCs w:val="24"/>
              </w:rPr>
              <w:t xml:space="preserve"> </w:t>
            </w:r>
            <w:r>
              <w:rPr>
                <w:rFonts w:ascii="Times New Roman" w:hAnsi="Times New Roman" w:cs="Times New Roman"/>
                <w:sz w:val="24"/>
                <w:szCs w:val="24"/>
                <w:lang w:val="en-US"/>
              </w:rPr>
              <w:t>Hedw</w:t>
            </w:r>
            <w:r>
              <w:rPr>
                <w:rFonts w:ascii="Times New Roman" w:hAnsi="Times New Roman" w:cs="Times New Roman"/>
                <w:sz w:val="24"/>
                <w:szCs w:val="24"/>
              </w:rPr>
              <w:t xml:space="preserve">. – дикранум метловидный, </w:t>
            </w:r>
            <w:r>
              <w:rPr>
                <w:rFonts w:ascii="Times New Roman" w:hAnsi="Times New Roman" w:cs="Times New Roman"/>
                <w:i/>
                <w:iCs/>
                <w:sz w:val="24"/>
                <w:szCs w:val="24"/>
              </w:rPr>
              <w:t>Pohlia nutans</w:t>
            </w:r>
            <w:r>
              <w:rPr>
                <w:rFonts w:ascii="Times New Roman" w:hAnsi="Times New Roman" w:cs="Times New Roman"/>
                <w:sz w:val="24"/>
                <w:szCs w:val="24"/>
              </w:rPr>
              <w:t xml:space="preserve"> (Hedw.) Lindb.</w:t>
            </w:r>
            <w:r>
              <w:rPr>
                <w:rFonts w:ascii="Times New Roman" w:hAnsi="Times New Roman" w:cs="Times New Roman"/>
                <w:i/>
                <w:iCs/>
                <w:sz w:val="24"/>
                <w:szCs w:val="24"/>
              </w:rPr>
              <w:t xml:space="preserve"> </w:t>
            </w:r>
            <w:r>
              <w:rPr>
                <w:rFonts w:ascii="Times New Roman" w:hAnsi="Times New Roman" w:cs="Times New Roman"/>
                <w:iCs/>
                <w:sz w:val="24"/>
                <w:szCs w:val="24"/>
              </w:rPr>
              <w:t>– полия поникшая,</w:t>
            </w:r>
            <w:r>
              <w:rPr>
                <w:rFonts w:ascii="Times New Roman" w:hAnsi="Times New Roman" w:cs="Times New Roman"/>
                <w:i/>
                <w:iCs/>
                <w:sz w:val="24"/>
                <w:szCs w:val="24"/>
              </w:rPr>
              <w:t xml:space="preserve"> Polytrihcum commune Hedw.</w:t>
            </w:r>
            <w:r>
              <w:rPr>
                <w:rFonts w:ascii="Times New Roman" w:hAnsi="Times New Roman" w:cs="Times New Roman"/>
                <w:iCs/>
                <w:sz w:val="24"/>
                <w:szCs w:val="24"/>
              </w:rPr>
              <w:t xml:space="preserve"> – политрихум обыкновенный или «кукушкин лен», </w:t>
            </w:r>
            <w:r>
              <w:rPr>
                <w:rFonts w:ascii="Times New Roman" w:hAnsi="Times New Roman" w:cs="Times New Roman"/>
                <w:i/>
                <w:iCs/>
                <w:sz w:val="24"/>
                <w:szCs w:val="24"/>
              </w:rPr>
              <w:t>Polytrihcum juniperinum</w:t>
            </w:r>
            <w:r>
              <w:rPr>
                <w:rFonts w:ascii="Times New Roman" w:hAnsi="Times New Roman" w:cs="Times New Roman"/>
                <w:iCs/>
                <w:sz w:val="24"/>
                <w:szCs w:val="24"/>
              </w:rPr>
              <w:t xml:space="preserve"> – политрихум можжевельниковый,</w:t>
            </w:r>
            <w:r>
              <w:rPr>
                <w:rFonts w:ascii="Times New Roman" w:hAnsi="Times New Roman" w:cs="Times New Roman"/>
                <w:i/>
                <w:iCs/>
                <w:sz w:val="24"/>
                <w:szCs w:val="24"/>
              </w:rPr>
              <w:t xml:space="preserve"> Sanionia uncinata </w:t>
            </w:r>
            <w:r>
              <w:rPr>
                <w:rFonts w:ascii="Times New Roman" w:hAnsi="Times New Roman" w:cs="Times New Roman"/>
                <w:sz w:val="24"/>
                <w:szCs w:val="24"/>
              </w:rPr>
              <w:lastRenderedPageBreak/>
              <w:t xml:space="preserve">(Hedw.) Loeske – саниония крючковатая; </w:t>
            </w:r>
            <w:r>
              <w:rPr>
                <w:rFonts w:ascii="Times New Roman" w:hAnsi="Times New Roman" w:cs="Times New Roman"/>
                <w:i/>
                <w:iCs/>
                <w:sz w:val="24"/>
                <w:szCs w:val="24"/>
              </w:rPr>
              <w:t>Sciuro-hypnum reflexum</w:t>
            </w:r>
            <w:r>
              <w:rPr>
                <w:rFonts w:ascii="Times New Roman" w:hAnsi="Times New Roman" w:cs="Times New Roman"/>
                <w:sz w:val="24"/>
                <w:szCs w:val="24"/>
              </w:rPr>
              <w:t xml:space="preserve"> (Starke) Ignatov &amp; Huttunen – сциурогипнум отогнутый, печеночники </w:t>
            </w:r>
            <w:r>
              <w:rPr>
                <w:rFonts w:ascii="Times New Roman" w:hAnsi="Times New Roman" w:cs="Times New Roman"/>
                <w:i/>
                <w:sz w:val="24"/>
                <w:szCs w:val="24"/>
                <w:lang w:val="en-US"/>
              </w:rPr>
              <w:t>Blasia</w:t>
            </w:r>
            <w:r>
              <w:rPr>
                <w:rFonts w:ascii="Times New Roman" w:hAnsi="Times New Roman" w:cs="Times New Roman"/>
                <w:i/>
                <w:sz w:val="24"/>
                <w:szCs w:val="24"/>
              </w:rPr>
              <w:t xml:space="preserve"> </w:t>
            </w:r>
            <w:r>
              <w:rPr>
                <w:rFonts w:ascii="Times New Roman" w:hAnsi="Times New Roman" w:cs="Times New Roman"/>
                <w:i/>
                <w:sz w:val="24"/>
                <w:szCs w:val="24"/>
                <w:lang w:val="en-US"/>
              </w:rPr>
              <w:t>pusilla</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 блазия маленькая, </w:t>
            </w:r>
            <w:r>
              <w:rPr>
                <w:rFonts w:ascii="Times New Roman" w:hAnsi="Times New Roman" w:cs="Times New Roman"/>
                <w:i/>
                <w:sz w:val="24"/>
                <w:szCs w:val="24"/>
                <w:lang w:val="en-US"/>
              </w:rPr>
              <w:t>Cephalozia</w:t>
            </w:r>
            <w:r>
              <w:rPr>
                <w:rFonts w:ascii="Times New Roman" w:hAnsi="Times New Roman" w:cs="Times New Roman"/>
                <w:i/>
                <w:sz w:val="24"/>
                <w:szCs w:val="24"/>
              </w:rPr>
              <w:t xml:space="preserve"> </w:t>
            </w:r>
            <w:r>
              <w:rPr>
                <w:rFonts w:ascii="Times New Roman" w:hAnsi="Times New Roman" w:cs="Times New Roman"/>
                <w:i/>
                <w:sz w:val="24"/>
                <w:szCs w:val="24"/>
                <w:lang w:val="en-US"/>
              </w:rPr>
              <w:t>bicuspidata</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Dumort. – цефалозия двузаостренная, </w:t>
            </w:r>
            <w:r>
              <w:rPr>
                <w:rFonts w:ascii="Times New Roman" w:hAnsi="Times New Roman" w:cs="Times New Roman"/>
                <w:i/>
                <w:sz w:val="24"/>
                <w:szCs w:val="24"/>
              </w:rPr>
              <w:t>Isopaches bicrenatus</w:t>
            </w:r>
            <w:r>
              <w:rPr>
                <w:rFonts w:ascii="Times New Roman" w:hAnsi="Times New Roman" w:cs="Times New Roman"/>
                <w:sz w:val="24"/>
                <w:szCs w:val="24"/>
              </w:rPr>
              <w:t xml:space="preserve"> (Schmidel ex Hoffm.) H.Buch – изопахес двугородчатый, </w:t>
            </w:r>
            <w:r>
              <w:rPr>
                <w:rFonts w:ascii="Times New Roman" w:hAnsi="Times New Roman" w:cs="Times New Roman"/>
                <w:i/>
                <w:sz w:val="24"/>
                <w:szCs w:val="24"/>
              </w:rPr>
              <w:t>Ptilidium ciliare</w:t>
            </w:r>
            <w:r>
              <w:rPr>
                <w:rFonts w:ascii="Times New Roman" w:hAnsi="Times New Roman" w:cs="Times New Roman"/>
                <w:sz w:val="24"/>
                <w:szCs w:val="24"/>
              </w:rPr>
              <w:t xml:space="preserve"> (L.) Hampe – птилидиум реснитчатый, </w:t>
            </w:r>
            <w:r>
              <w:rPr>
                <w:rFonts w:ascii="Times New Roman" w:hAnsi="Times New Roman" w:cs="Times New Roman"/>
                <w:i/>
                <w:sz w:val="24"/>
                <w:szCs w:val="24"/>
              </w:rPr>
              <w:t>Ptilidium pulcherrimum</w:t>
            </w:r>
            <w:r>
              <w:rPr>
                <w:rFonts w:ascii="Times New Roman" w:hAnsi="Times New Roman" w:cs="Times New Roman"/>
                <w:sz w:val="24"/>
                <w:szCs w:val="24"/>
              </w:rPr>
              <w:t xml:space="preserve"> (Weber) Vain. – птилидиум красивейший;</w:t>
            </w:r>
            <w:r>
              <w:rPr>
                <w:rFonts w:ascii="Times New Roman" w:hAnsi="Times New Roman" w:cs="Times New Roman"/>
                <w:i/>
                <w:iCs/>
                <w:sz w:val="24"/>
                <w:szCs w:val="24"/>
              </w:rPr>
              <w:t xml:space="preserve"> </w:t>
            </w:r>
            <w:r>
              <w:rPr>
                <w:rFonts w:ascii="Times New Roman" w:hAnsi="Times New Roman" w:cs="Times New Roman"/>
                <w:sz w:val="24"/>
                <w:szCs w:val="24"/>
              </w:rPr>
              <w:t xml:space="preserve">лишайники: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mitis</w:t>
            </w:r>
            <w:r>
              <w:rPr>
                <w:rFonts w:ascii="Times New Roman" w:hAnsi="Times New Roman" w:cs="Times New Roman"/>
                <w:sz w:val="24"/>
                <w:szCs w:val="24"/>
              </w:rPr>
              <w:t xml:space="preserve"> </w:t>
            </w:r>
            <w:r>
              <w:rPr>
                <w:rFonts w:ascii="Times New Roman" w:hAnsi="Times New Roman" w:cs="Times New Roman"/>
                <w:sz w:val="24"/>
                <w:szCs w:val="24"/>
                <w:lang w:val="en-US"/>
              </w:rPr>
              <w:t>Sandst</w:t>
            </w:r>
            <w:r>
              <w:rPr>
                <w:rFonts w:ascii="Times New Roman" w:hAnsi="Times New Roman" w:cs="Times New Roman"/>
                <w:sz w:val="24"/>
                <w:szCs w:val="24"/>
              </w:rPr>
              <w:t xml:space="preserve">. – кладония мягкая, </w:t>
            </w:r>
            <w:r>
              <w:rPr>
                <w:rFonts w:ascii="Times New Roman" w:hAnsi="Times New Roman" w:cs="Times New Roman"/>
                <w:i/>
                <w:sz w:val="24"/>
                <w:szCs w:val="24"/>
              </w:rPr>
              <w:t>Cladonia stellaris</w:t>
            </w:r>
            <w:r>
              <w:rPr>
                <w:rFonts w:ascii="Times New Roman" w:hAnsi="Times New Roman" w:cs="Times New Roman"/>
                <w:sz w:val="24"/>
                <w:szCs w:val="24"/>
              </w:rPr>
              <w:t xml:space="preserve"> (Opiz) Pouzar &amp; Vezda – кладония звездчатая, </w:t>
            </w:r>
            <w:r>
              <w:rPr>
                <w:rFonts w:ascii="Times New Roman" w:hAnsi="Times New Roman" w:cs="Times New Roman"/>
                <w:i/>
                <w:sz w:val="24"/>
                <w:szCs w:val="24"/>
              </w:rPr>
              <w:t>Cladonia rangiferina</w:t>
            </w:r>
            <w:r>
              <w:rPr>
                <w:rFonts w:ascii="Times New Roman" w:hAnsi="Times New Roman" w:cs="Times New Roman"/>
                <w:sz w:val="24"/>
                <w:szCs w:val="24"/>
              </w:rPr>
              <w:t xml:space="preserve"> (L.) </w:t>
            </w:r>
            <w:r>
              <w:rPr>
                <w:rFonts w:ascii="Times New Roman" w:hAnsi="Times New Roman" w:cs="Times New Roman"/>
                <w:sz w:val="24"/>
                <w:szCs w:val="24"/>
                <w:lang w:val="en-US"/>
              </w:rPr>
              <w:t>Weber</w:t>
            </w:r>
            <w:r>
              <w:rPr>
                <w:rFonts w:ascii="Times New Roman" w:hAnsi="Times New Roman" w:cs="Times New Roman"/>
                <w:sz w:val="24"/>
                <w:szCs w:val="24"/>
              </w:rPr>
              <w:t xml:space="preserve"> </w:t>
            </w:r>
            <w:r>
              <w:rPr>
                <w:rFonts w:ascii="Times New Roman" w:hAnsi="Times New Roman" w:cs="Times New Roman"/>
                <w:sz w:val="24"/>
                <w:szCs w:val="24"/>
                <w:lang w:val="en-US"/>
              </w:rPr>
              <w:t>ex</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lang w:val="en-US"/>
              </w:rPr>
              <w:t>F</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Wigg</w:t>
            </w:r>
            <w:r>
              <w:rPr>
                <w:rFonts w:ascii="Times New Roman" w:hAnsi="Times New Roman" w:cs="Times New Roman"/>
                <w:sz w:val="24"/>
                <w:szCs w:val="24"/>
              </w:rPr>
              <w:t xml:space="preserve">. – кладония оленья,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amaurocraea</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Fl</w:t>
            </w:r>
            <w:r>
              <w:rPr>
                <w:rFonts w:ascii="Times New Roman" w:hAnsi="Times New Roman" w:cs="Times New Roman"/>
                <w:sz w:val="24"/>
                <w:szCs w:val="24"/>
              </w:rPr>
              <w:t>ö</w:t>
            </w:r>
            <w:r>
              <w:rPr>
                <w:rFonts w:ascii="Times New Roman" w:hAnsi="Times New Roman" w:cs="Times New Roman"/>
                <w:sz w:val="24"/>
                <w:szCs w:val="24"/>
                <w:lang w:val="en-US"/>
              </w:rPr>
              <w:t>rke</w:t>
            </w:r>
            <w:r>
              <w:rPr>
                <w:rFonts w:ascii="Times New Roman" w:hAnsi="Times New Roman" w:cs="Times New Roman"/>
                <w:sz w:val="24"/>
                <w:szCs w:val="24"/>
              </w:rPr>
              <w:t xml:space="preserve">) </w:t>
            </w:r>
            <w:r>
              <w:rPr>
                <w:rFonts w:ascii="Times New Roman" w:hAnsi="Times New Roman" w:cs="Times New Roman"/>
                <w:sz w:val="24"/>
                <w:szCs w:val="24"/>
                <w:lang w:val="en-US"/>
              </w:rPr>
              <w:t>Schaerer</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кладония темно-мясная</w:t>
            </w:r>
            <w:r>
              <w:rPr>
                <w:rFonts w:ascii="Times New Roman" w:hAnsi="Times New Roman" w:cs="Times New Roman"/>
                <w:i/>
                <w:sz w:val="24"/>
                <w:szCs w:val="24"/>
              </w:rPr>
              <w:t xml:space="preserve">,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cornuta</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Hoffm</w:t>
            </w:r>
            <w:r>
              <w:rPr>
                <w:rFonts w:ascii="Times New Roman" w:hAnsi="Times New Roman" w:cs="Times New Roman"/>
                <w:sz w:val="24"/>
                <w:szCs w:val="24"/>
              </w:rPr>
              <w:t xml:space="preserve">. – кладония роговидная,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crispata</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Ach</w:t>
            </w:r>
            <w:r>
              <w:rPr>
                <w:rFonts w:ascii="Times New Roman" w:hAnsi="Times New Roman" w:cs="Times New Roman"/>
                <w:sz w:val="24"/>
                <w:szCs w:val="24"/>
              </w:rPr>
              <w:t xml:space="preserve">.) </w:t>
            </w:r>
            <w:r>
              <w:rPr>
                <w:rFonts w:ascii="Times New Roman" w:hAnsi="Times New Roman" w:cs="Times New Roman"/>
                <w:sz w:val="24"/>
                <w:szCs w:val="24"/>
                <w:lang w:val="en-US"/>
              </w:rPr>
              <w:t>Flot</w:t>
            </w:r>
            <w:r>
              <w:rPr>
                <w:rFonts w:ascii="Times New Roman" w:hAnsi="Times New Roman" w:cs="Times New Roman"/>
                <w:sz w:val="24"/>
                <w:szCs w:val="24"/>
              </w:rPr>
              <w:t xml:space="preserve">. – кладония курчавая,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gracilis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Willd</w:t>
            </w:r>
            <w:r>
              <w:rPr>
                <w:rFonts w:ascii="Times New Roman" w:hAnsi="Times New Roman" w:cs="Times New Roman"/>
                <w:sz w:val="24"/>
                <w:szCs w:val="24"/>
              </w:rPr>
              <w:t xml:space="preserve">. – кладония стройная, </w:t>
            </w:r>
            <w:r>
              <w:rPr>
                <w:rFonts w:ascii="Times New Roman" w:hAnsi="Times New Roman" w:cs="Times New Roman"/>
                <w:i/>
                <w:sz w:val="24"/>
                <w:szCs w:val="24"/>
                <w:lang w:val="en-US"/>
              </w:rPr>
              <w:t>Cladonia</w:t>
            </w:r>
            <w:r>
              <w:rPr>
                <w:rFonts w:ascii="Times New Roman" w:hAnsi="Times New Roman" w:cs="Times New Roman"/>
                <w:i/>
                <w:sz w:val="24"/>
                <w:szCs w:val="24"/>
              </w:rPr>
              <w:t xml:space="preserve"> </w:t>
            </w:r>
            <w:r>
              <w:rPr>
                <w:rFonts w:ascii="Times New Roman" w:hAnsi="Times New Roman" w:cs="Times New Roman"/>
                <w:i/>
                <w:sz w:val="24"/>
                <w:szCs w:val="24"/>
                <w:lang w:val="en-US"/>
              </w:rPr>
              <w:t>maxima</w:t>
            </w:r>
            <w:r>
              <w:rPr>
                <w:rFonts w:ascii="Times New Roman" w:hAnsi="Times New Roman" w:cs="Times New Roman"/>
                <w:sz w:val="24"/>
                <w:szCs w:val="24"/>
              </w:rPr>
              <w:t xml:space="preserve"> (</w:t>
            </w:r>
            <w:r>
              <w:rPr>
                <w:rFonts w:ascii="Times New Roman" w:hAnsi="Times New Roman" w:cs="Times New Roman"/>
                <w:sz w:val="24"/>
                <w:szCs w:val="24"/>
                <w:lang w:val="en-US"/>
              </w:rPr>
              <w:t>Asahina</w:t>
            </w:r>
            <w:r>
              <w:rPr>
                <w:rFonts w:ascii="Times New Roman" w:hAnsi="Times New Roman" w:cs="Times New Roman"/>
                <w:sz w:val="24"/>
                <w:szCs w:val="24"/>
              </w:rPr>
              <w:t xml:space="preserve">) </w:t>
            </w:r>
            <w:r>
              <w:rPr>
                <w:rFonts w:ascii="Times New Roman" w:hAnsi="Times New Roman" w:cs="Times New Roman"/>
                <w:sz w:val="24"/>
                <w:szCs w:val="24"/>
                <w:lang w:val="en-US"/>
              </w:rPr>
              <w:t>Ahti</w:t>
            </w:r>
            <w:r>
              <w:rPr>
                <w:rFonts w:ascii="Times New Roman" w:hAnsi="Times New Roman" w:cs="Times New Roman"/>
                <w:i/>
                <w:sz w:val="24"/>
                <w:szCs w:val="24"/>
              </w:rPr>
              <w:t xml:space="preserve"> – </w:t>
            </w:r>
            <w:r>
              <w:rPr>
                <w:rFonts w:ascii="Times New Roman" w:hAnsi="Times New Roman" w:cs="Times New Roman"/>
                <w:sz w:val="24"/>
                <w:szCs w:val="24"/>
              </w:rPr>
              <w:t>кладония</w:t>
            </w:r>
            <w:r>
              <w:rPr>
                <w:rFonts w:ascii="Times New Roman" w:hAnsi="Times New Roman" w:cs="Times New Roman"/>
                <w:i/>
                <w:sz w:val="24"/>
                <w:szCs w:val="24"/>
              </w:rPr>
              <w:t xml:space="preserve"> </w:t>
            </w:r>
            <w:r>
              <w:rPr>
                <w:rFonts w:ascii="Times New Roman" w:hAnsi="Times New Roman" w:cs="Times New Roman"/>
                <w:sz w:val="24"/>
                <w:szCs w:val="24"/>
              </w:rPr>
              <w:t xml:space="preserve">крупнейшая, </w:t>
            </w:r>
            <w:r>
              <w:rPr>
                <w:rFonts w:ascii="Times New Roman" w:hAnsi="Times New Roman" w:cs="Times New Roman"/>
                <w:i/>
                <w:sz w:val="24"/>
                <w:szCs w:val="24"/>
                <w:lang w:val="en-US"/>
              </w:rPr>
              <w:t>Cetraria</w:t>
            </w:r>
            <w:r>
              <w:rPr>
                <w:rFonts w:ascii="Times New Roman" w:hAnsi="Times New Roman" w:cs="Times New Roman"/>
                <w:i/>
                <w:sz w:val="24"/>
                <w:szCs w:val="24"/>
              </w:rPr>
              <w:t xml:space="preserve"> </w:t>
            </w:r>
            <w:r>
              <w:rPr>
                <w:rFonts w:ascii="Times New Roman" w:hAnsi="Times New Roman" w:cs="Times New Roman"/>
                <w:i/>
                <w:sz w:val="24"/>
                <w:szCs w:val="24"/>
                <w:lang w:val="en-US"/>
              </w:rPr>
              <w:t>islandica</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Ach</w:t>
            </w:r>
            <w:r>
              <w:rPr>
                <w:rFonts w:ascii="Times New Roman" w:hAnsi="Times New Roman" w:cs="Times New Roman"/>
                <w:sz w:val="24"/>
                <w:szCs w:val="24"/>
              </w:rPr>
              <w:t>.</w:t>
            </w:r>
            <w:r>
              <w:rPr>
                <w:rFonts w:ascii="Times New Roman" w:hAnsi="Times New Roman" w:cs="Times New Roman"/>
                <w:i/>
                <w:sz w:val="24"/>
                <w:szCs w:val="24"/>
              </w:rPr>
              <w:t xml:space="preserve"> – </w:t>
            </w:r>
            <w:r>
              <w:rPr>
                <w:rFonts w:ascii="Times New Roman" w:hAnsi="Times New Roman" w:cs="Times New Roman"/>
                <w:sz w:val="24"/>
                <w:szCs w:val="24"/>
              </w:rPr>
              <w:t xml:space="preserve">цетрария исландская, </w:t>
            </w:r>
            <w:r>
              <w:rPr>
                <w:rFonts w:ascii="Times New Roman" w:hAnsi="Times New Roman" w:cs="Times New Roman"/>
                <w:i/>
                <w:sz w:val="24"/>
                <w:szCs w:val="24"/>
                <w:lang w:val="en-US"/>
              </w:rPr>
              <w:t>Solorina</w:t>
            </w:r>
            <w:r>
              <w:rPr>
                <w:rFonts w:ascii="Times New Roman" w:hAnsi="Times New Roman" w:cs="Times New Roman"/>
                <w:i/>
                <w:sz w:val="24"/>
                <w:szCs w:val="24"/>
              </w:rPr>
              <w:t xml:space="preserve"> </w:t>
            </w:r>
            <w:r>
              <w:rPr>
                <w:rFonts w:ascii="Times New Roman" w:hAnsi="Times New Roman" w:cs="Times New Roman"/>
                <w:i/>
                <w:sz w:val="24"/>
                <w:szCs w:val="24"/>
                <w:lang w:val="en-US"/>
              </w:rPr>
              <w:t>crocea</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Ach</w:t>
            </w:r>
            <w:r>
              <w:rPr>
                <w:rFonts w:ascii="Times New Roman" w:hAnsi="Times New Roman" w:cs="Times New Roman"/>
                <w:sz w:val="24"/>
                <w:szCs w:val="24"/>
              </w:rPr>
              <w:t xml:space="preserve">. – солорина шафранная, </w:t>
            </w:r>
            <w:r>
              <w:rPr>
                <w:rFonts w:ascii="Times New Roman" w:hAnsi="Times New Roman" w:cs="Times New Roman"/>
                <w:i/>
                <w:sz w:val="24"/>
                <w:szCs w:val="24"/>
                <w:lang w:val="en-US"/>
              </w:rPr>
              <w:t>Stereocaulon</w:t>
            </w:r>
            <w:r>
              <w:rPr>
                <w:rFonts w:ascii="Times New Roman" w:hAnsi="Times New Roman" w:cs="Times New Roman"/>
                <w:i/>
                <w:sz w:val="24"/>
                <w:szCs w:val="24"/>
              </w:rPr>
              <w:t xml:space="preserve"> </w:t>
            </w:r>
            <w:r>
              <w:rPr>
                <w:rFonts w:ascii="Times New Roman" w:hAnsi="Times New Roman" w:cs="Times New Roman"/>
                <w:i/>
                <w:sz w:val="24"/>
                <w:szCs w:val="24"/>
                <w:lang w:val="en-US"/>
              </w:rPr>
              <w:t>paschale</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Hoffm</w:t>
            </w:r>
            <w:r>
              <w:rPr>
                <w:rFonts w:ascii="Times New Roman" w:hAnsi="Times New Roman" w:cs="Times New Roman"/>
                <w:sz w:val="24"/>
                <w:szCs w:val="24"/>
              </w:rPr>
              <w:t>. – стереокаулон голый.</w:t>
            </w:r>
          </w:p>
          <w:p w14:paraId="39E2522F"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ж) краткие сведения о лесном фонде: </w:t>
            </w:r>
          </w:p>
          <w:p w14:paraId="3A779D88"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Отсутствуют</w:t>
            </w:r>
          </w:p>
          <w:p w14:paraId="19E336B0"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з) краткие сведения о животном мире: </w:t>
            </w:r>
          </w:p>
          <w:p w14:paraId="3CB5ADF8"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Фауна позвоночных и беспозвоночных животных типична для предгорий Хибинского горного массива. На территории, памятника природы отмечены следы пребывания белки – </w:t>
            </w:r>
            <w:r>
              <w:rPr>
                <w:rFonts w:ascii="Times New Roman" w:hAnsi="Times New Roman" w:cs="Times New Roman"/>
                <w:i/>
                <w:sz w:val="24"/>
                <w:szCs w:val="24"/>
              </w:rPr>
              <w:t>Sciurus vulgaris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зайц</w:t>
            </w:r>
            <w:r>
              <w:rPr>
                <w:rFonts w:ascii="Times New Roman" w:hAnsi="Times New Roman" w:cs="Times New Roman"/>
                <w:sz w:val="24"/>
                <w:szCs w:val="24"/>
                <w:lang w:val="en-US"/>
              </w:rPr>
              <w:t>a</w:t>
            </w:r>
            <w:r>
              <w:rPr>
                <w:rFonts w:ascii="Times New Roman" w:hAnsi="Times New Roman" w:cs="Times New Roman"/>
                <w:sz w:val="24"/>
                <w:szCs w:val="24"/>
              </w:rPr>
              <w:t xml:space="preserve"> – </w:t>
            </w:r>
            <w:r>
              <w:rPr>
                <w:rFonts w:ascii="Times New Roman" w:hAnsi="Times New Roman" w:cs="Times New Roman"/>
                <w:i/>
                <w:sz w:val="24"/>
                <w:szCs w:val="24"/>
              </w:rPr>
              <w:t>Lepus timidus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ласки, горностая, лисы, куницы, лося – </w:t>
            </w:r>
            <w:r>
              <w:rPr>
                <w:rFonts w:ascii="Times New Roman" w:hAnsi="Times New Roman" w:cs="Times New Roman"/>
                <w:i/>
                <w:sz w:val="24"/>
                <w:szCs w:val="24"/>
                <w:lang w:val="en-US"/>
              </w:rPr>
              <w:t>Alces</w:t>
            </w:r>
            <w:r>
              <w:rPr>
                <w:rFonts w:ascii="Times New Roman" w:hAnsi="Times New Roman" w:cs="Times New Roman"/>
                <w:i/>
                <w:sz w:val="24"/>
                <w:szCs w:val="24"/>
              </w:rPr>
              <w:t xml:space="preserve"> </w:t>
            </w:r>
            <w:r>
              <w:rPr>
                <w:rFonts w:ascii="Times New Roman" w:hAnsi="Times New Roman" w:cs="Times New Roman"/>
                <w:i/>
                <w:sz w:val="24"/>
                <w:szCs w:val="24"/>
                <w:lang w:val="en-US"/>
              </w:rPr>
              <w:t>Aces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медведя – </w:t>
            </w:r>
            <w:r>
              <w:rPr>
                <w:rFonts w:ascii="Times New Roman" w:hAnsi="Times New Roman" w:cs="Times New Roman"/>
                <w:i/>
                <w:sz w:val="24"/>
                <w:szCs w:val="24"/>
                <w:lang w:val="en-US"/>
              </w:rPr>
              <w:t>Ursus</w:t>
            </w:r>
            <w:r>
              <w:rPr>
                <w:rFonts w:ascii="Times New Roman" w:hAnsi="Times New Roman" w:cs="Times New Roman"/>
                <w:i/>
                <w:sz w:val="24"/>
                <w:szCs w:val="24"/>
              </w:rPr>
              <w:t xml:space="preserve"> </w:t>
            </w:r>
            <w:r>
              <w:rPr>
                <w:rFonts w:ascii="Times New Roman" w:hAnsi="Times New Roman" w:cs="Times New Roman"/>
                <w:i/>
                <w:sz w:val="24"/>
                <w:szCs w:val="24"/>
                <w:lang w:val="en-US"/>
              </w:rPr>
              <w:t>arctos</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 из охотничье-промысловых видов птиц: глухаря, белой куропатки, тетерева, рябчика. </w:t>
            </w:r>
            <w:r>
              <w:rPr>
                <w:rFonts w:ascii="Times New Roman" w:eastAsia="Calibri" w:hAnsi="Times New Roman" w:cs="Times New Roman"/>
                <w:sz w:val="24"/>
                <w:szCs w:val="24"/>
                <w:lang w:eastAsia="en-US"/>
              </w:rPr>
              <w:t>Несмотря на малую площадь, посещение территории памятника природы возможно другими птицами и наземными позвоночными во время миграций</w:t>
            </w:r>
            <w:r>
              <w:rPr>
                <w:rFonts w:ascii="Times New Roman" w:hAnsi="Times New Roman" w:cs="Times New Roman"/>
                <w:sz w:val="24"/>
                <w:szCs w:val="24"/>
              </w:rPr>
              <w:t>.</w:t>
            </w:r>
          </w:p>
          <w:p w14:paraId="20DFC722"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и) сведения о редких и находящихся под угрозой исчезновения объектах животного и растительного мира: Редкие виды не выявлены. </w:t>
            </w:r>
          </w:p>
          <w:p w14:paraId="43E71421"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к) суммарные сведения о биологическом разнообразии: Выявлено 20 видов сосудистых растений, 14 видов мохообразных, 11 видов лишайников, 12 видов позвоночных животных.</w:t>
            </w:r>
          </w:p>
          <w:p w14:paraId="12FC1959"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л) краткая характеристика основных экосистем ООПТ: Территория занята сосняком лишайниково-кустарничко-зеленомошным, асс. </w:t>
            </w:r>
            <w:r>
              <w:rPr>
                <w:rFonts w:ascii="Times New Roman" w:hAnsi="Times New Roman" w:cs="Times New Roman"/>
                <w:i/>
                <w:sz w:val="24"/>
                <w:szCs w:val="24"/>
              </w:rPr>
              <w:t>Cladonio arbusculae–Pinetum sylvestris</w:t>
            </w:r>
            <w:r>
              <w:rPr>
                <w:rFonts w:ascii="Times New Roman" w:hAnsi="Times New Roman" w:cs="Times New Roman"/>
                <w:sz w:val="24"/>
                <w:szCs w:val="24"/>
              </w:rPr>
              <w:t xml:space="preserve"> (Cajander 1921) K.-Lund 1967.</w:t>
            </w:r>
          </w:p>
          <w:p w14:paraId="6C651943"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м) краткая характеристика особо ценных для региона или данной ООПТ природных объектов, расположенных на ООПТ: </w:t>
            </w:r>
            <w:r>
              <w:rPr>
                <w:rFonts w:ascii="Times New Roman" w:hAnsi="Times New Roman" w:cs="Times New Roman"/>
                <w:sz w:val="24"/>
                <w:szCs w:val="24"/>
              </w:rPr>
              <w:br/>
              <w:t xml:space="preserve">Особо ценным для региона природным объектом, является номинальный объект охраны – созданные в 1930 годах лесные культуры с кедром и лиственницей – 28 кедров, 7 лиственниц (с самосевом). Кедры и </w:t>
            </w:r>
            <w:r>
              <w:rPr>
                <w:rFonts w:ascii="Times New Roman" w:hAnsi="Times New Roman" w:cs="Times New Roman"/>
                <w:sz w:val="24"/>
                <w:szCs w:val="24"/>
              </w:rPr>
              <w:lastRenderedPageBreak/>
              <w:t>лиственницы сосредоточены в центральной части памятника природы и размещаются довольно равномерно единичными деревьями или небольшими группами. Максимальные размеры кедра: высота – 14.5 м, диаметр – 26 см. Преобладают кедры высотой 9–12 м и диметром 14–22 см. Всего на участке выявлено три крупных лиственницы диаметром 31.4, 37.7 и 38.3 см, высотой от 15 до 18 метров. Одна лиственница последующего поколения диаметром 18.6 см и высотой 14.5 м, и еще три (считая с диаметра, превышающего 5.0 см) диаметром 5.1, 6.0 и 6.7 см и высотой 6.3, 6.5 и 8.5 метров соответственно. Много самосева высотой от 0.01 до 6.0 метров (более 100 экз.). Состояние большинства кедров и лиственниц удовлетворительное.</w:t>
            </w:r>
          </w:p>
          <w:p w14:paraId="7D870670"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н) краткая характеристика природных лечебных и рекреационных ресурсов: </w:t>
            </w:r>
          </w:p>
          <w:p w14:paraId="400EF47E"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Ресурсы ягодных и лекарственных растений исходя из маленькой площади территории низкие, грибов – существенно варьируют от года к году от очень низких до низких, рекреационные ресурсы средние, определяются эколого-познавательным значением культур как памятника лесокультурного дела.</w:t>
            </w:r>
          </w:p>
          <w:p w14:paraId="18C65EB7"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о) краткая характеристика наиболее значимых историко-культурных объектов, находящихся в границах ООПТ: Сохранение памятника лесокультурного дела – кедров сибирских и лиственниц сибирских, высаженных в 30-х годах ХХ века для решения научно-познавательных задач, которые определяются успешным опытом создания культур с участием кедра и лиственницы.</w:t>
            </w:r>
          </w:p>
          <w:p w14:paraId="0D2C5D43"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 xml:space="preserve">п) оценка современного состояния и вклада ООПТ в поддержании экологического баланса окружающих территорий: </w:t>
            </w:r>
          </w:p>
          <w:p w14:paraId="7A029174" w14:textId="77777777" w:rsidR="00F6280C" w:rsidRDefault="00D04066">
            <w:pPr>
              <w:jc w:val="both"/>
              <w:rPr>
                <w:rFonts w:ascii="Times New Roman" w:hAnsi="Times New Roman" w:cs="Times New Roman"/>
                <w:sz w:val="24"/>
                <w:szCs w:val="24"/>
              </w:rPr>
            </w:pPr>
            <w:r>
              <w:rPr>
                <w:rFonts w:ascii="Times New Roman" w:hAnsi="Times New Roman" w:cs="Times New Roman"/>
                <w:sz w:val="24"/>
                <w:szCs w:val="24"/>
              </w:rPr>
              <w:t>Вклад ООПТ в обеспечение окружающих территорий чистым атмосферным воздухом в связи с маленьким размером ООПТ низок, вклад ООПТ в обогащение флоры и фауны в связи с маленьким размером ООПТ и неоригинальным (не выявлены виды, отсутствующие на смежных территориях) составом видов аборигенной флоры и фауны низок, вклад ООПТ в возобновление лесов в связи с маленьким размером ООПТ низок; характеристика эстетических ресурсов ООПТ – эстетические ресурсы средние, при монотонном рельефе и однообразном и невыразительном растительном покрове; общая оценка роли ООПТ в поддержании экологического баланса окружающих территорий в связи с маленьким размером водоохранная функция невелика.</w:t>
            </w:r>
          </w:p>
        </w:tc>
      </w:tr>
      <w:tr w:rsidR="00F6280C" w14:paraId="7FB67875" w14:textId="77777777">
        <w:tc>
          <w:tcPr>
            <w:tcW w:w="3369" w:type="dxa"/>
          </w:tcPr>
          <w:p w14:paraId="55567072"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21) Экспликация земель ООПТ</w:t>
            </w:r>
          </w:p>
        </w:tc>
        <w:tc>
          <w:tcPr>
            <w:tcW w:w="6202" w:type="dxa"/>
          </w:tcPr>
          <w:p w14:paraId="7024A279"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а) экспликация по составу земель: земли лесного фонда – 2 га – 100 %</w:t>
            </w:r>
          </w:p>
          <w:p w14:paraId="4879ECB9"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087B5D49"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в) экспликация земель лесного фонда: земли лесного фонда 2 га – 100 %</w:t>
            </w:r>
          </w:p>
        </w:tc>
      </w:tr>
      <w:tr w:rsidR="00F6280C" w14:paraId="24425FEF" w14:textId="77777777">
        <w:tc>
          <w:tcPr>
            <w:tcW w:w="3369" w:type="dxa"/>
          </w:tcPr>
          <w:p w14:paraId="16381086" w14:textId="77777777" w:rsidR="00F6280C" w:rsidRDefault="00D04066">
            <w:pPr>
              <w:pStyle w:val="ConsPlusNormal"/>
              <w:jc w:val="both"/>
              <w:rPr>
                <w:sz w:val="24"/>
                <w:szCs w:val="24"/>
              </w:rPr>
            </w:pPr>
            <w:r>
              <w:rPr>
                <w:rFonts w:ascii="Times New Roman" w:hAnsi="Times New Roman" w:cs="Times New Roman"/>
                <w:b/>
                <w:sz w:val="24"/>
                <w:szCs w:val="24"/>
              </w:rPr>
              <w:lastRenderedPageBreak/>
              <w:t>22) Негативное воздействие на ООПТ (факторы и угрозы)</w:t>
            </w:r>
          </w:p>
        </w:tc>
        <w:tc>
          <w:tcPr>
            <w:tcW w:w="6202" w:type="dxa"/>
          </w:tcPr>
          <w:p w14:paraId="7FDEAD6E"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1CB0637A"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Неконтролируемая рекреация, шквалистый ветер, аэротехногенные выбросы промышленной площадки «Мончегорск» АО «Кольская ГМК» (ранее - горно-металлургический комбинат «Североникель»).</w:t>
            </w:r>
          </w:p>
          <w:p w14:paraId="35E50561"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r>
              <w:t xml:space="preserve"> </w:t>
            </w:r>
          </w:p>
          <w:p w14:paraId="2E0C2DB6" w14:textId="77777777" w:rsidR="00F6280C" w:rsidRDefault="00D04066">
            <w:pPr>
              <w:pStyle w:val="ConsPlusNormal"/>
              <w:jc w:val="both"/>
              <w:rPr>
                <w:sz w:val="24"/>
                <w:szCs w:val="24"/>
              </w:rPr>
            </w:pPr>
            <w:r>
              <w:rPr>
                <w:rFonts w:ascii="Times New Roman" w:hAnsi="Times New Roman" w:cs="Times New Roman"/>
                <w:sz w:val="24"/>
                <w:szCs w:val="24"/>
              </w:rPr>
              <w:t>Памятник природы используется в рекреационно-познавательных целях как местная достопримечательность. Рекреационный поток незначителен, в связи, с чем следы вытаптывания не выявлены, за исключением тропы и места остановки туристов, посещающих памятник природы. Имеется площадка с нарушенным напочвенным покровом возле кедра в центре участка, размером примерно 2х3 м, где почва вытоптана до минерального горизонта, естественный (лесной) напочвенный покров трансформирован в пустошный с почти полным отсутствием растительности. Близость к дачному поселку ст. Хибины делает номинальный охраняемый объект памятника природы – деревья кедра и лиственницы – уязвимым в отношении возможности браконьерской рубки. Также неорганизованный туризм представляет угрозу в связи с возможностью браконьерской рубки деревьев, в том числе и кедров, как топлива для костров. Некоторую угрозу представляют пылящее хвостохранилище АНОФ-2 АО «Апатит» и аэротехногенные выбросы промышленной площадки «Мончегорск» АО «Кольская ГМК». Территория находится в зоне среднего загрязнения.</w:t>
            </w:r>
          </w:p>
        </w:tc>
      </w:tr>
      <w:tr w:rsidR="00F6280C" w14:paraId="1FC41830" w14:textId="77777777">
        <w:tc>
          <w:tcPr>
            <w:tcW w:w="3369" w:type="dxa"/>
          </w:tcPr>
          <w:p w14:paraId="21670BDF"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202" w:type="dxa"/>
          </w:tcPr>
          <w:p w14:paraId="093F3EC2" w14:textId="77777777" w:rsidR="00F6280C" w:rsidRDefault="00D04066">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Управление, обеспечение функционирования ООПТ:</w:t>
            </w:r>
          </w:p>
          <w:p w14:paraId="5A575CA9" w14:textId="5C46F665" w:rsidR="00F6280C" w:rsidRPr="00D04066" w:rsidRDefault="00D04066">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ГОКУ «Дирекция (администрация) особо охраняемых природных территорий регионального значения Мурманской области»; Россия, 183010, Мурманская область, г. Мурманск, ул. Марата, д. 26, тел.: 8-991-669-82-85, e-mail: </w:t>
            </w:r>
            <w:r w:rsidRPr="00D04066">
              <w:rPr>
                <w:rFonts w:ascii="Times New Roman" w:eastAsia="Times New Roman" w:hAnsi="Times New Roman" w:cs="Times New Roman"/>
                <w:color w:val="000000"/>
                <w:sz w:val="24"/>
              </w:rPr>
              <w:t>info@oopt-murman.ru</w:t>
            </w:r>
            <w:r>
              <w:rPr>
                <w:rFonts w:ascii="Times New Roman" w:eastAsia="Times New Roman" w:hAnsi="Times New Roman" w:cs="Times New Roman"/>
                <w:color w:val="000000"/>
                <w:sz w:val="24"/>
              </w:rPr>
              <w:t xml:space="preserve">, https://vk.com/oopt_murmansk; дата присвоения ОГРН: 26.12.2005 г., ОГРН: 1055100103970, </w:t>
            </w:r>
            <w:r w:rsidR="00EC2420">
              <w:rPr>
                <w:rFonts w:ascii="Times New Roman" w:eastAsia="Times New Roman" w:hAnsi="Times New Roman" w:cs="Times New Roman"/>
                <w:color w:val="000000"/>
                <w:sz w:val="24"/>
              </w:rPr>
              <w:t xml:space="preserve">и.о. </w:t>
            </w:r>
            <w:r>
              <w:rPr>
                <w:rFonts w:ascii="Times New Roman" w:eastAsia="Times New Roman" w:hAnsi="Times New Roman" w:cs="Times New Roman"/>
                <w:color w:val="000000"/>
                <w:sz w:val="24"/>
              </w:rPr>
              <w:t>директор</w:t>
            </w:r>
            <w:r w:rsidR="00EC2420">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Локтев Александр Владимирович.</w:t>
            </w:r>
          </w:p>
          <w:p w14:paraId="648AA479" w14:textId="77777777" w:rsidR="00F6280C" w:rsidRDefault="00D04066">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Государственный надзор в области охраны и использования ООПТ: </w:t>
            </w:r>
          </w:p>
          <w:p w14:paraId="35D49112" w14:textId="77777777" w:rsidR="00F6280C" w:rsidRDefault="00D04066">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ГОКУ МО «Центр лесного и экологического контроля»; Россия, 183038, Мурманская область, город Мурманск, Верхне-Ростинское ш., д. 53, тел.: Дежурная часть:</w:t>
            </w:r>
          </w:p>
          <w:p w14:paraId="36CE3495" w14:textId="77777777" w:rsidR="00F6280C" w:rsidRDefault="00D04066">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+79020357457, приемная: (815-2) 56-00-85, e-mail: lescentr51@mail.ru; дата присвоения ОГРН: 29.12.2007 г., ОГРН: 1075190025041, и.о. руководителя: Плевако Василий Иванович.</w:t>
            </w:r>
          </w:p>
        </w:tc>
      </w:tr>
      <w:tr w:rsidR="00F6280C" w14:paraId="13C795CC" w14:textId="77777777">
        <w:tc>
          <w:tcPr>
            <w:tcW w:w="3369" w:type="dxa"/>
          </w:tcPr>
          <w:p w14:paraId="40E0BE08"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24) Сведения об иных лицах, на которые возложены обязательства по охране ООПТ</w:t>
            </w:r>
          </w:p>
          <w:p w14:paraId="08E71585" w14:textId="77777777" w:rsidR="00F6280C" w:rsidRDefault="00F6280C">
            <w:pPr>
              <w:pStyle w:val="ConsPlusNormal"/>
              <w:jc w:val="both"/>
              <w:rPr>
                <w:sz w:val="24"/>
                <w:szCs w:val="24"/>
              </w:rPr>
            </w:pPr>
          </w:p>
        </w:tc>
        <w:tc>
          <w:tcPr>
            <w:tcW w:w="6202" w:type="dxa"/>
          </w:tcPr>
          <w:p w14:paraId="24315647" w14:textId="77777777" w:rsidR="00F6280C" w:rsidRDefault="00D0406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r>
      <w:tr w:rsidR="00F6280C" w14:paraId="0767DC99" w14:textId="77777777">
        <w:tc>
          <w:tcPr>
            <w:tcW w:w="3369" w:type="dxa"/>
          </w:tcPr>
          <w:p w14:paraId="6ACA68D5"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25) Общий режим охраны и использования ООПТ</w:t>
            </w:r>
          </w:p>
        </w:tc>
        <w:tc>
          <w:tcPr>
            <w:tcW w:w="6202" w:type="dxa"/>
          </w:tcPr>
          <w:p w14:paraId="72249648"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Режим утвержден Постановлением Губернатора Мурманской области «О памятниках природы, расположенных в лесном фонде Мурманской области», от 14.06.2000 г.</w:t>
            </w:r>
            <w:r>
              <w:t xml:space="preserve"> </w:t>
            </w:r>
            <w:r>
              <w:rPr>
                <w:rFonts w:ascii="Times New Roman" w:hAnsi="Times New Roman" w:cs="Times New Roman"/>
                <w:sz w:val="24"/>
                <w:szCs w:val="24"/>
              </w:rPr>
              <w:t>№246-ПГ (приложение 2):</w:t>
            </w:r>
          </w:p>
          <w:p w14:paraId="00A63F5F"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На территории памятников природы и в границах их охранных зон запрещается:</w:t>
            </w:r>
          </w:p>
          <w:p w14:paraId="04D9D2B1"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отвод земель под любые виды пользования, изменение категории земель;</w:t>
            </w:r>
          </w:p>
          <w:p w14:paraId="3374861A"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все виды рубок, кроме рубок ухода;</w:t>
            </w:r>
          </w:p>
          <w:p w14:paraId="18496275"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разведка и добыча полезных ископаемых, мха, торфа; буро - взрывные и горные работы, любые виды изысканий;</w:t>
            </w:r>
          </w:p>
          <w:p w14:paraId="5252CFDF"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любое строительство;</w:t>
            </w:r>
          </w:p>
          <w:p w14:paraId="4DFD8A65"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изменение гидрологического режима территории, все виды мелиоративных работ;</w:t>
            </w:r>
          </w:p>
          <w:p w14:paraId="12B327E6"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любое загрязнение рек и озер, засорение территории;</w:t>
            </w:r>
          </w:p>
          <w:p w14:paraId="7E0E68E9"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применение ядохимикатов, минеральных и органических удобрений, химических средств защиты растений;</w:t>
            </w:r>
          </w:p>
          <w:p w14:paraId="09DBA1FE"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устройство бивуаков, мест отдыха и т. д.</w:t>
            </w:r>
          </w:p>
          <w:p w14:paraId="49E23DC0"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иная деятельность, влекущая за собой нарушение сохранности памятников природы.</w:t>
            </w:r>
          </w:p>
        </w:tc>
      </w:tr>
      <w:tr w:rsidR="00F6280C" w14:paraId="68F6C4B0" w14:textId="77777777">
        <w:tc>
          <w:tcPr>
            <w:tcW w:w="3369" w:type="dxa"/>
          </w:tcPr>
          <w:p w14:paraId="36869800"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26) Зонирование территории ООПТ</w:t>
            </w:r>
          </w:p>
        </w:tc>
        <w:tc>
          <w:tcPr>
            <w:tcW w:w="6202" w:type="dxa"/>
          </w:tcPr>
          <w:p w14:paraId="6481F73D"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F6280C" w14:paraId="2107B83C" w14:textId="77777777">
        <w:tc>
          <w:tcPr>
            <w:tcW w:w="3369" w:type="dxa"/>
          </w:tcPr>
          <w:p w14:paraId="5DE4727F"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202" w:type="dxa"/>
          </w:tcPr>
          <w:p w14:paraId="200954D2"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F6280C" w14:paraId="7FE03156" w14:textId="77777777">
        <w:tc>
          <w:tcPr>
            <w:tcW w:w="3369" w:type="dxa"/>
          </w:tcPr>
          <w:p w14:paraId="40339543"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tc>
        <w:tc>
          <w:tcPr>
            <w:tcW w:w="6202" w:type="dxa"/>
          </w:tcPr>
          <w:p w14:paraId="15F1FF6A"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6280C" w14:paraId="795F43D6" w14:textId="77777777">
        <w:tc>
          <w:tcPr>
            <w:tcW w:w="3369" w:type="dxa"/>
          </w:tcPr>
          <w:p w14:paraId="56D1BA69" w14:textId="77777777" w:rsidR="00F6280C" w:rsidRDefault="00D04066">
            <w:pPr>
              <w:pStyle w:val="ConsPlusNormal"/>
              <w:jc w:val="both"/>
              <w:rPr>
                <w:rFonts w:ascii="Times New Roman" w:hAnsi="Times New Roman" w:cs="Times New Roman"/>
                <w:b/>
                <w:sz w:val="24"/>
                <w:szCs w:val="24"/>
              </w:rPr>
            </w:pPr>
            <w:r>
              <w:rPr>
                <w:rFonts w:ascii="Times New Roman" w:hAnsi="Times New Roman" w:cs="Times New Roman"/>
                <w:b/>
                <w:sz w:val="24"/>
                <w:szCs w:val="24"/>
              </w:rPr>
              <w:t>29) Просветительские и рекреационные объекты на ООПТ</w:t>
            </w:r>
          </w:p>
        </w:tc>
        <w:tc>
          <w:tcPr>
            <w:tcW w:w="6202" w:type="dxa"/>
          </w:tcPr>
          <w:p w14:paraId="46E925E3" w14:textId="77777777" w:rsidR="00F6280C" w:rsidRDefault="00D04066">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bl>
    <w:p w14:paraId="56BA68CB" w14:textId="77777777" w:rsidR="00F6280C" w:rsidRDefault="00F6280C"/>
    <w:sectPr w:rsidR="00F628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12699" w14:textId="77777777" w:rsidR="00F6280C" w:rsidRDefault="00D04066">
      <w:pPr>
        <w:spacing w:after="0" w:line="240" w:lineRule="auto"/>
      </w:pPr>
      <w:r>
        <w:separator/>
      </w:r>
    </w:p>
  </w:endnote>
  <w:endnote w:type="continuationSeparator" w:id="0">
    <w:p w14:paraId="1D92DD91" w14:textId="77777777" w:rsidR="00F6280C" w:rsidRDefault="00D0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31DEB" w14:textId="77777777" w:rsidR="00F6280C" w:rsidRDefault="00D04066">
      <w:pPr>
        <w:spacing w:after="0" w:line="240" w:lineRule="auto"/>
      </w:pPr>
      <w:r>
        <w:separator/>
      </w:r>
    </w:p>
  </w:footnote>
  <w:footnote w:type="continuationSeparator" w:id="0">
    <w:p w14:paraId="68F221CF" w14:textId="77777777" w:rsidR="00F6280C" w:rsidRDefault="00D04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70DFB"/>
    <w:multiLevelType w:val="hybridMultilevel"/>
    <w:tmpl w:val="0CAA2B3C"/>
    <w:lvl w:ilvl="0" w:tplc="E0CED134">
      <w:start w:val="1"/>
      <w:numFmt w:val="decimal"/>
      <w:lvlText w:val="%1."/>
      <w:lvlJc w:val="left"/>
    </w:lvl>
    <w:lvl w:ilvl="1" w:tplc="58AC17C6">
      <w:start w:val="1"/>
      <w:numFmt w:val="lowerLetter"/>
      <w:lvlText w:val="%2."/>
      <w:lvlJc w:val="left"/>
      <w:pPr>
        <w:ind w:left="1440" w:hanging="360"/>
      </w:pPr>
    </w:lvl>
    <w:lvl w:ilvl="2" w:tplc="451A7362">
      <w:start w:val="1"/>
      <w:numFmt w:val="lowerRoman"/>
      <w:lvlText w:val="%3."/>
      <w:lvlJc w:val="right"/>
      <w:pPr>
        <w:ind w:left="2160" w:hanging="180"/>
      </w:pPr>
    </w:lvl>
    <w:lvl w:ilvl="3" w:tplc="D8221F8A">
      <w:start w:val="1"/>
      <w:numFmt w:val="decimal"/>
      <w:lvlText w:val="%4."/>
      <w:lvlJc w:val="left"/>
      <w:pPr>
        <w:ind w:left="2880" w:hanging="360"/>
      </w:pPr>
    </w:lvl>
    <w:lvl w:ilvl="4" w:tplc="77D827C8">
      <w:start w:val="1"/>
      <w:numFmt w:val="lowerLetter"/>
      <w:lvlText w:val="%5."/>
      <w:lvlJc w:val="left"/>
      <w:pPr>
        <w:ind w:left="3600" w:hanging="360"/>
      </w:pPr>
    </w:lvl>
    <w:lvl w:ilvl="5" w:tplc="97CE2030">
      <w:start w:val="1"/>
      <w:numFmt w:val="lowerRoman"/>
      <w:lvlText w:val="%6."/>
      <w:lvlJc w:val="right"/>
      <w:pPr>
        <w:ind w:left="4320" w:hanging="180"/>
      </w:pPr>
    </w:lvl>
    <w:lvl w:ilvl="6" w:tplc="27F665B2">
      <w:start w:val="1"/>
      <w:numFmt w:val="decimal"/>
      <w:lvlText w:val="%7."/>
      <w:lvlJc w:val="left"/>
      <w:pPr>
        <w:ind w:left="5040" w:hanging="360"/>
      </w:pPr>
    </w:lvl>
    <w:lvl w:ilvl="7" w:tplc="FB50BD24">
      <w:start w:val="1"/>
      <w:numFmt w:val="lowerLetter"/>
      <w:lvlText w:val="%8."/>
      <w:lvlJc w:val="left"/>
      <w:pPr>
        <w:ind w:left="5760" w:hanging="360"/>
      </w:pPr>
    </w:lvl>
    <w:lvl w:ilvl="8" w:tplc="B548F91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80C"/>
    <w:rsid w:val="00075917"/>
    <w:rsid w:val="00D04066"/>
    <w:rsid w:val="00EC2420"/>
    <w:rsid w:val="00F6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0AB4"/>
  <w15:docId w15:val="{6688BEDE-4627-4BC6-9FC6-21EF3689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831616">
      <w:bodyDiv w:val="1"/>
      <w:marLeft w:val="0"/>
      <w:marRight w:val="0"/>
      <w:marTop w:val="0"/>
      <w:marBottom w:val="0"/>
      <w:divBdr>
        <w:top w:val="none" w:sz="0" w:space="0" w:color="auto"/>
        <w:left w:val="none" w:sz="0" w:space="0" w:color="auto"/>
        <w:bottom w:val="none" w:sz="0" w:space="0" w:color="auto"/>
        <w:right w:val="none" w:sz="0" w:space="0" w:color="auto"/>
      </w:divBdr>
      <w:divsChild>
        <w:div w:id="114303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2271</Words>
  <Characters>12948</Characters>
  <Application>Microsoft Office Word</Application>
  <DocSecurity>0</DocSecurity>
  <Lines>107</Lines>
  <Paragraphs>30</Paragraphs>
  <ScaleCrop>false</ScaleCrop>
  <Company>kpmo</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59</cp:revision>
  <dcterms:created xsi:type="dcterms:W3CDTF">2015-11-22T09:27:00Z</dcterms:created>
  <dcterms:modified xsi:type="dcterms:W3CDTF">2023-09-01T11:53:00Z</dcterms:modified>
</cp:coreProperties>
</file>