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7239B" w14:textId="77777777" w:rsidR="00072382" w:rsidRDefault="0076371C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МИНИСТЕРСТВО ПРИРОДНЫХ РЕСУРСОВ, ЭКОЛОГИИ И РЫБНОГО ХОЗЯЙСТВА МУРМАНСКОЙ ОБЛАСТИ</w:t>
      </w:r>
    </w:p>
    <w:p w14:paraId="643DE645" w14:textId="77777777" w:rsidR="00072382" w:rsidRDefault="00072382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14:paraId="35B7D3BD" w14:textId="77777777" w:rsidR="00072382" w:rsidRDefault="00072382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6842B800" w14:textId="77777777" w:rsidR="00072382" w:rsidRDefault="0076371C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ДЕЙСТВУЮЩИЕ ООПТ</w:t>
      </w:r>
    </w:p>
    <w:p w14:paraId="6299B6A2" w14:textId="77777777" w:rsidR="00072382" w:rsidRDefault="00072382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3E004E80" w14:textId="77777777" w:rsidR="00072382" w:rsidRDefault="0076371C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sz w:val="40"/>
          <w:szCs w:val="40"/>
          <w:u w:val="single"/>
        </w:rPr>
        <w:t>049</w:t>
      </w:r>
    </w:p>
    <w:p w14:paraId="2CD062B0" w14:textId="77777777" w:rsidR="00072382" w:rsidRDefault="00072382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5166B9C7" w14:textId="77777777" w:rsidR="00072382" w:rsidRDefault="00072382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6CF1D7D7" w14:textId="77777777" w:rsidR="00072382" w:rsidRDefault="0007238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4F23710" w14:textId="77777777" w:rsidR="00072382" w:rsidRDefault="0076371C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НАЗВАНИЕ:</w:t>
      </w:r>
      <w:r>
        <w:rPr>
          <w:rFonts w:ascii="Times New Roman" w:hAnsi="Times New Roman" w:cs="Times New Roman"/>
          <w:sz w:val="40"/>
          <w:szCs w:val="40"/>
        </w:rPr>
        <w:t xml:space="preserve"> ХЯМ-РУЧЕЙ </w:t>
      </w:r>
    </w:p>
    <w:p w14:paraId="2B372047" w14:textId="77777777" w:rsidR="00072382" w:rsidRDefault="0007238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CDE17DC" w14:textId="77777777" w:rsidR="00072382" w:rsidRDefault="0076371C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КАТЕГОРИЯ:</w:t>
      </w:r>
      <w:r>
        <w:rPr>
          <w:rFonts w:ascii="Times New Roman" w:hAnsi="Times New Roman" w:cs="Times New Roman"/>
          <w:sz w:val="40"/>
          <w:szCs w:val="40"/>
        </w:rPr>
        <w:t xml:space="preserve"> ПАМЯТНИК ПРИРОДЫ </w:t>
      </w:r>
    </w:p>
    <w:p w14:paraId="6F464B7B" w14:textId="77777777" w:rsidR="00072382" w:rsidRDefault="0007238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6CA918F" w14:textId="77777777" w:rsidR="00072382" w:rsidRDefault="0076371C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ЗНАЧЕНИЕ:</w:t>
      </w:r>
      <w:r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543F2019" w14:textId="77777777" w:rsidR="00072382" w:rsidRDefault="0007238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4BF3062" w14:textId="77777777" w:rsidR="00072382" w:rsidRDefault="0007238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5AFD627" w14:textId="77777777" w:rsidR="00072382" w:rsidRDefault="0007238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5B752A3" w14:textId="77777777" w:rsidR="00072382" w:rsidRDefault="0007238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4EA0119" w14:textId="77777777" w:rsidR="00072382" w:rsidRDefault="0007238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038D34E" w14:textId="77777777" w:rsidR="00072382" w:rsidRDefault="0007238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F0F2C27" w14:textId="77777777" w:rsidR="00072382" w:rsidRDefault="0007238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41DC5AF" w14:textId="77777777" w:rsidR="00072382" w:rsidRDefault="0007238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535AB88" w14:textId="77777777" w:rsidR="00072382" w:rsidRDefault="0007238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7025BE5" w14:textId="77777777" w:rsidR="00072382" w:rsidRDefault="0007238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08C31B7" w14:textId="77777777" w:rsidR="00072382" w:rsidRDefault="0007238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D5C04EE" w14:textId="77777777" w:rsidR="00072382" w:rsidRDefault="0007238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E361B4A" w14:textId="77777777" w:rsidR="00072382" w:rsidRDefault="0007238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CC1D765" w14:textId="77777777" w:rsidR="00072382" w:rsidRDefault="0007238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3714517" w14:textId="77777777" w:rsidR="00072382" w:rsidRDefault="00072382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B743F87" w14:textId="77777777" w:rsidR="00072382" w:rsidRDefault="00072382">
      <w:pPr>
        <w:pStyle w:val="ConsPlusNormal"/>
        <w:ind w:firstLine="540"/>
        <w:jc w:val="both"/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072382" w14:paraId="566C0D48" w14:textId="77777777">
        <w:tc>
          <w:tcPr>
            <w:tcW w:w="3369" w:type="dxa"/>
          </w:tcPr>
          <w:p w14:paraId="55B5CC0C" w14:textId="77777777" w:rsidR="00072382" w:rsidRDefault="0076371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 Название ООПТ</w:t>
            </w:r>
          </w:p>
        </w:tc>
        <w:tc>
          <w:tcPr>
            <w:tcW w:w="6095" w:type="dxa"/>
          </w:tcPr>
          <w:p w14:paraId="3A61D66E" w14:textId="77777777" w:rsidR="00072382" w:rsidRDefault="00763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-ручей</w:t>
            </w:r>
          </w:p>
        </w:tc>
      </w:tr>
      <w:tr w:rsidR="00072382" w14:paraId="44C984F7" w14:textId="77777777">
        <w:tc>
          <w:tcPr>
            <w:tcW w:w="3369" w:type="dxa"/>
          </w:tcPr>
          <w:p w14:paraId="0A465C66" w14:textId="77777777" w:rsidR="00072382" w:rsidRDefault="0076371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6095" w:type="dxa"/>
          </w:tcPr>
          <w:p w14:paraId="48537558" w14:textId="77777777" w:rsidR="00072382" w:rsidRDefault="00763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</w:t>
            </w:r>
          </w:p>
        </w:tc>
      </w:tr>
      <w:tr w:rsidR="00072382" w14:paraId="3DEB39D5" w14:textId="77777777">
        <w:tc>
          <w:tcPr>
            <w:tcW w:w="3369" w:type="dxa"/>
          </w:tcPr>
          <w:p w14:paraId="01FEC2F6" w14:textId="77777777" w:rsidR="00072382" w:rsidRDefault="0076371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6095" w:type="dxa"/>
          </w:tcPr>
          <w:p w14:paraId="258A18EE" w14:textId="77777777" w:rsidR="00072382" w:rsidRDefault="00763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072382" w14:paraId="73F336D8" w14:textId="77777777">
        <w:tc>
          <w:tcPr>
            <w:tcW w:w="3369" w:type="dxa"/>
          </w:tcPr>
          <w:p w14:paraId="041662EB" w14:textId="77777777" w:rsidR="00072382" w:rsidRDefault="0076371C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6095" w:type="dxa"/>
          </w:tcPr>
          <w:p w14:paraId="69DD903C" w14:textId="77777777" w:rsidR="00072382" w:rsidRDefault="00763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049</w:t>
            </w:r>
          </w:p>
        </w:tc>
      </w:tr>
      <w:tr w:rsidR="00072382" w14:paraId="5C7B7191" w14:textId="77777777">
        <w:tc>
          <w:tcPr>
            <w:tcW w:w="3369" w:type="dxa"/>
          </w:tcPr>
          <w:p w14:paraId="548BEFA2" w14:textId="77777777" w:rsidR="00072382" w:rsidRDefault="0076371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6095" w:type="dxa"/>
          </w:tcPr>
          <w:p w14:paraId="1774FABD" w14:textId="77777777" w:rsidR="00072382" w:rsidRDefault="00763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Ботанический</w:t>
            </w:r>
          </w:p>
          <w:p w14:paraId="7DC3D2D0" w14:textId="77777777" w:rsidR="00072382" w:rsidRDefault="007637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об ООПТ утвержден постановлением Правительства Мурманской области от 28.10.2013 г.   № 624-ПП/15 «О создании памятников природы регионального значения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-ручей» и «Ключевое болото Турьего полуострова» </w:t>
            </w:r>
          </w:p>
        </w:tc>
      </w:tr>
      <w:tr w:rsidR="00072382" w14:paraId="0EB886F8" w14:textId="77777777">
        <w:tc>
          <w:tcPr>
            <w:tcW w:w="3369" w:type="dxa"/>
          </w:tcPr>
          <w:p w14:paraId="06C0B932" w14:textId="77777777" w:rsidR="00072382" w:rsidRDefault="0076371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6095" w:type="dxa"/>
          </w:tcPr>
          <w:p w14:paraId="2A8D6DC2" w14:textId="77777777" w:rsidR="00072382" w:rsidRDefault="00763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072382" w14:paraId="3E4102A5" w14:textId="77777777">
        <w:tc>
          <w:tcPr>
            <w:tcW w:w="3369" w:type="dxa"/>
          </w:tcPr>
          <w:p w14:paraId="581E8340" w14:textId="77777777" w:rsidR="00072382" w:rsidRDefault="0076371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6095" w:type="dxa"/>
          </w:tcPr>
          <w:p w14:paraId="259E2011" w14:textId="77777777" w:rsidR="00072382" w:rsidRDefault="00763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28.10.2013</w:t>
            </w:r>
          </w:p>
        </w:tc>
      </w:tr>
      <w:tr w:rsidR="00072382" w14:paraId="4283D76D" w14:textId="77777777">
        <w:tc>
          <w:tcPr>
            <w:tcW w:w="3369" w:type="dxa"/>
          </w:tcPr>
          <w:p w14:paraId="5F0F3EF1" w14:textId="77777777" w:rsidR="00072382" w:rsidRDefault="0076371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095" w:type="dxa"/>
          </w:tcPr>
          <w:p w14:paraId="66EE9CEF" w14:textId="77777777" w:rsidR="00072382" w:rsidRDefault="007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создания памятника природы:</w:t>
            </w:r>
          </w:p>
          <w:p w14:paraId="6B07608D" w14:textId="77777777" w:rsidR="00072382" w:rsidRDefault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охрана генофонда (сохранение популяций редких и находящихся под угрозой исчезновения видов сосудистых растений и лишайников, в том числе занесенных в Красную книгу Российской Федерации);</w:t>
            </w:r>
          </w:p>
          <w:p w14:paraId="150FF85D" w14:textId="77777777" w:rsidR="00072382" w:rsidRDefault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научное (исследование и мониторинг биоразнообразия);</w:t>
            </w:r>
          </w:p>
          <w:p w14:paraId="20B7B412" w14:textId="77777777" w:rsidR="00072382" w:rsidRDefault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рекреационное (сохранение объектов для экологического и научного туризма в непосредственной близости от территории Кандалакшского государственного заповедника).</w:t>
            </w:r>
          </w:p>
        </w:tc>
      </w:tr>
      <w:tr w:rsidR="00072382" w14:paraId="2BF1B2F6" w14:textId="77777777">
        <w:tc>
          <w:tcPr>
            <w:tcW w:w="3369" w:type="dxa"/>
          </w:tcPr>
          <w:p w14:paraId="56EC55F9" w14:textId="77777777" w:rsidR="00072382" w:rsidRDefault="0076371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9) Нормативная основа функционирования ООПТ</w:t>
            </w:r>
          </w:p>
        </w:tc>
        <w:tc>
          <w:tcPr>
            <w:tcW w:w="6095" w:type="dxa"/>
          </w:tcPr>
          <w:p w14:paraId="43AB2871" w14:textId="11B8DD4D" w:rsidR="00072382" w:rsidRDefault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документы: Постановление Правительства Мурманской области от 28.10.2013 г. № 624-ПП/15 «О создании памятников природы регионального значения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-ручей» и «Ключевое болото Турьего полуострова». Площадь ООПТ: 26 га. Категория земель: земли лесного фонда.</w:t>
            </w:r>
          </w:p>
          <w:p w14:paraId="7C0E8F49" w14:textId="291588DE" w:rsidR="0076371C" w:rsidRDefault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71C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Мурманской области от 14 апреля 2023 г. № 285-ПП</w:t>
            </w:r>
          </w:p>
          <w:p w14:paraId="3A308763" w14:textId="71881BC6" w:rsidR="0076371C" w:rsidRDefault="0076371C" w:rsidP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371C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6371C">
              <w:rPr>
                <w:rFonts w:ascii="Times New Roman" w:hAnsi="Times New Roman" w:cs="Times New Roman"/>
                <w:sz w:val="24"/>
                <w:szCs w:val="24"/>
              </w:rPr>
              <w:t>Правительства Мурманской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71C">
              <w:rPr>
                <w:rFonts w:ascii="Times New Roman" w:hAnsi="Times New Roman" w:cs="Times New Roman"/>
                <w:sz w:val="24"/>
                <w:szCs w:val="24"/>
              </w:rPr>
              <w:t>от 6 декабря 2021 г. N 894-ПП</w:t>
            </w:r>
          </w:p>
          <w:p w14:paraId="183B61FA" w14:textId="77777777" w:rsidR="00072382" w:rsidRDefault="00072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A6F04" w14:textId="77777777" w:rsidR="00072382" w:rsidRDefault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ООПТ: Паспорт об ООПТ утвержден постановлением Правительства Мурманской области от 28.10.2013 г.   № 624-ПП/15 «О создании памятников природы регионального значения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-ручей» и «Ключевое болото Турьего полуострова» </w:t>
            </w:r>
          </w:p>
        </w:tc>
      </w:tr>
      <w:tr w:rsidR="00072382" w14:paraId="35B8DED4" w14:textId="77777777">
        <w:tc>
          <w:tcPr>
            <w:tcW w:w="3369" w:type="dxa"/>
          </w:tcPr>
          <w:p w14:paraId="726B5E48" w14:textId="77777777" w:rsidR="00072382" w:rsidRDefault="007637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10) Ведомственная подчиненность</w:t>
            </w:r>
          </w:p>
        </w:tc>
        <w:tc>
          <w:tcPr>
            <w:tcW w:w="6095" w:type="dxa"/>
            <w:vAlign w:val="center"/>
          </w:tcPr>
          <w:p w14:paraId="1C0CE4F9" w14:textId="77777777" w:rsidR="00072382" w:rsidRDefault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природных ресурсов, экологии и рыбного хозяйства Мурманской области. </w:t>
            </w:r>
          </w:p>
        </w:tc>
      </w:tr>
      <w:tr w:rsidR="00072382" w:rsidRPr="00764E8C" w14:paraId="28E5FDED" w14:textId="77777777">
        <w:tc>
          <w:tcPr>
            <w:tcW w:w="3369" w:type="dxa"/>
          </w:tcPr>
          <w:p w14:paraId="1049319A" w14:textId="77777777" w:rsidR="00072382" w:rsidRDefault="007637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6095" w:type="dxa"/>
            <w:vAlign w:val="center"/>
          </w:tcPr>
          <w:p w14:paraId="63009877" w14:textId="77777777" w:rsidR="00072382" w:rsidRDefault="007637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Бернская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конвенция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(List of Emerald Network candidate sites)</w:t>
            </w:r>
          </w:p>
        </w:tc>
      </w:tr>
      <w:tr w:rsidR="00072382" w14:paraId="78F25CCB" w14:textId="77777777">
        <w:tc>
          <w:tcPr>
            <w:tcW w:w="3369" w:type="dxa"/>
          </w:tcPr>
          <w:p w14:paraId="1A4B27C5" w14:textId="77777777" w:rsidR="00072382" w:rsidRDefault="007637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12) Категория ООПТ согласно классификации Международного союза охраны природы (МСОП, IUCN)</w:t>
            </w:r>
          </w:p>
        </w:tc>
        <w:tc>
          <w:tcPr>
            <w:tcW w:w="6095" w:type="dxa"/>
          </w:tcPr>
          <w:p w14:paraId="50416CA9" w14:textId="77777777" w:rsidR="00072382" w:rsidRDefault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</w:t>
            </w:r>
          </w:p>
        </w:tc>
      </w:tr>
      <w:tr w:rsidR="00072382" w14:paraId="7E18281C" w14:textId="77777777">
        <w:tc>
          <w:tcPr>
            <w:tcW w:w="3369" w:type="dxa"/>
          </w:tcPr>
          <w:p w14:paraId="04DEC9F1" w14:textId="77777777" w:rsidR="00072382" w:rsidRDefault="007637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13) Число отдельно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расположенных, не граничащих друг с другом участков территории/акватории ООПТ</w:t>
            </w:r>
          </w:p>
        </w:tc>
        <w:tc>
          <w:tcPr>
            <w:tcW w:w="6095" w:type="dxa"/>
          </w:tcPr>
          <w:p w14:paraId="71F5CF21" w14:textId="77777777" w:rsidR="00072382" w:rsidRDefault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72382" w14:paraId="7A472930" w14:textId="77777777">
        <w:tc>
          <w:tcPr>
            <w:tcW w:w="3369" w:type="dxa"/>
          </w:tcPr>
          <w:p w14:paraId="7FC7B593" w14:textId="77777777" w:rsidR="00072382" w:rsidRDefault="007637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14) Месторасположение ООПТ</w:t>
            </w:r>
          </w:p>
        </w:tc>
        <w:tc>
          <w:tcPr>
            <w:tcW w:w="6095" w:type="dxa"/>
          </w:tcPr>
          <w:p w14:paraId="2B8DCEE6" w14:textId="77777777" w:rsidR="00072382" w:rsidRDefault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область, Терский район, Турий полуостров.</w:t>
            </w:r>
          </w:p>
        </w:tc>
      </w:tr>
      <w:tr w:rsidR="00072382" w14:paraId="53C42D2E" w14:textId="77777777">
        <w:tc>
          <w:tcPr>
            <w:tcW w:w="3369" w:type="dxa"/>
          </w:tcPr>
          <w:p w14:paraId="17041C43" w14:textId="77777777" w:rsidR="00072382" w:rsidRDefault="007637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15) Географическое положение ООПТ</w:t>
            </w:r>
          </w:p>
        </w:tc>
        <w:tc>
          <w:tcPr>
            <w:tcW w:w="6095" w:type="dxa"/>
          </w:tcPr>
          <w:p w14:paraId="13BCF9B4" w14:textId="77777777" w:rsidR="00072382" w:rsidRDefault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Турий полуостров, на расстоянии 275 км к юго-востоку от областного центра города Мурманска, на расстоянии 15,5 км к юго-востоку от районного центра поселка Умба, примыкает к северной границе участка «Турий мыс» Кандалакшского государственного заповедника в северо-восточной части участка. </w:t>
            </w:r>
          </w:p>
        </w:tc>
      </w:tr>
      <w:tr w:rsidR="00072382" w14:paraId="0A03CE8E" w14:textId="77777777">
        <w:tc>
          <w:tcPr>
            <w:tcW w:w="3369" w:type="dxa"/>
          </w:tcPr>
          <w:p w14:paraId="28061FCB" w14:textId="77777777" w:rsidR="00072382" w:rsidRDefault="007637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16) Общая площадь ООПТ (га)</w:t>
            </w:r>
          </w:p>
        </w:tc>
        <w:tc>
          <w:tcPr>
            <w:tcW w:w="6095" w:type="dxa"/>
          </w:tcPr>
          <w:p w14:paraId="0DFE7FAC" w14:textId="77777777" w:rsidR="00072382" w:rsidRDefault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площадь: 26 га</w:t>
            </w:r>
          </w:p>
          <w:p w14:paraId="7774A38D" w14:textId="77777777" w:rsidR="00072382" w:rsidRDefault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(га), входящей в состав ООПТ – 0;</w:t>
            </w:r>
          </w:p>
          <w:p w14:paraId="50B34FA8" w14:textId="77777777" w:rsidR="00072382" w:rsidRDefault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площадь земельных участков (га), включенных в границы ООПТ без изъятия из хозяйственного использования (если имеются) – 0</w:t>
            </w:r>
          </w:p>
        </w:tc>
      </w:tr>
      <w:tr w:rsidR="00072382" w14:paraId="26898CEC" w14:textId="77777777">
        <w:tc>
          <w:tcPr>
            <w:tcW w:w="3369" w:type="dxa"/>
          </w:tcPr>
          <w:p w14:paraId="4F17CDFD" w14:textId="77777777" w:rsidR="00072382" w:rsidRDefault="007637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17) Площадь охранной зоны ООПТ (га)</w:t>
            </w:r>
          </w:p>
        </w:tc>
        <w:tc>
          <w:tcPr>
            <w:tcW w:w="6095" w:type="dxa"/>
          </w:tcPr>
          <w:p w14:paraId="5F4649C9" w14:textId="77777777" w:rsidR="00072382" w:rsidRDefault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2382" w14:paraId="6600AC79" w14:textId="77777777">
        <w:tc>
          <w:tcPr>
            <w:tcW w:w="3369" w:type="dxa"/>
          </w:tcPr>
          <w:p w14:paraId="05EFF89A" w14:textId="77777777" w:rsidR="00072382" w:rsidRDefault="007637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6095" w:type="dxa"/>
          </w:tcPr>
          <w:p w14:paraId="6220EEA1" w14:textId="77777777" w:rsidR="00072382" w:rsidRDefault="007637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границ представлено в Паспорте памятника природы, утвержденном постановлением Правительства Мурманской области от 28.10.2013 г. № 624-ПП/15 «О создании памятников природы регионального значения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-ручей» и «Ключевое болото Турьего полуострова»:</w:t>
            </w:r>
          </w:p>
          <w:p w14:paraId="1029643E" w14:textId="77777777" w:rsidR="00072382" w:rsidRDefault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Граница памятника природы проходит с общим направлением на восток и юго-восток от места впадения ручья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-ручей в Белое море (значимая точка 1 с координатами: 66 градусов 33 минуты 29 секунд северной широты, 34 градуса 26 минут 48 секунд восточной долготы, здесь и далее координаты приводятся в системе «Пулково 1942») по левому (южному) берегу ручья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Хямручей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его пересечения с северной границей Кандалакшского государственного заповедника (значимая точка 2 с координатами: 66 градусов 33 минуты 17 секунд северной широты, 34 градуса 28 минут 13 секунд восточной долготы), далее проходит с общим направлением на запад по северной границе Кандалакшского государственного заповедника до границы суши с акваторией Белого моря (значимая точка 3 с координатами: 66 градусов 33 минуты 18 секунд северной широты, 34 градуса 26 минут 57 секунд восточной долготы), далее проходит с общим направлением на север по границе суши с акваторией Белого моря до места впадения ручья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Хямручей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Белое море.</w:t>
            </w:r>
          </w:p>
          <w:p w14:paraId="246F89A8" w14:textId="2DA2423D" w:rsidR="0076371C" w:rsidRPr="00764E8C" w:rsidRDefault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r w:rsidR="00764E8C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6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E8C" w:rsidRPr="00764E8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764E8C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764E8C" w:rsidRPr="00764E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764E8C" w:rsidRPr="00764E8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764E8C" w:rsidRPr="00764E8C">
              <w:rPr>
                <w:rFonts w:ascii="Times New Roman" w:hAnsi="Times New Roman" w:cs="Times New Roman"/>
                <w:sz w:val="24"/>
                <w:szCs w:val="24"/>
              </w:rPr>
              <w:t>23,112</w:t>
            </w:r>
            <w:r w:rsidR="00764E8C" w:rsidRPr="00764E8C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764E8C">
              <w:rPr>
                <w:rFonts w:ascii="Times New Roman" w:hAnsi="Times New Roman" w:cs="Times New Roman"/>
                <w:sz w:val="24"/>
                <w:szCs w:val="24"/>
              </w:rPr>
              <w:t xml:space="preserve">с.ш. </w:t>
            </w:r>
            <w:r w:rsidR="00764E8C" w:rsidRPr="00764E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64E8C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764E8C" w:rsidRPr="00764E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64E8C" w:rsidRPr="00764E8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764E8C" w:rsidRPr="00764E8C">
              <w:rPr>
                <w:rFonts w:ascii="Times New Roman" w:hAnsi="Times New Roman" w:cs="Times New Roman"/>
                <w:sz w:val="24"/>
                <w:szCs w:val="24"/>
              </w:rPr>
              <w:t>15,1812</w:t>
            </w:r>
            <w:r w:rsidR="00764E8C" w:rsidRPr="00764E8C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764E8C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</w:p>
        </w:tc>
      </w:tr>
      <w:tr w:rsidR="00072382" w14:paraId="0A5D2A00" w14:textId="77777777">
        <w:tc>
          <w:tcPr>
            <w:tcW w:w="3369" w:type="dxa"/>
          </w:tcPr>
          <w:p w14:paraId="42E591DF" w14:textId="77777777" w:rsidR="00072382" w:rsidRDefault="0076371C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19) Наличие в границах ООПТ иных особо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охраняемых природных территорий</w:t>
            </w:r>
          </w:p>
        </w:tc>
        <w:tc>
          <w:tcPr>
            <w:tcW w:w="6095" w:type="dxa"/>
          </w:tcPr>
          <w:p w14:paraId="7C19F1C6" w14:textId="77777777" w:rsidR="00072382" w:rsidRDefault="0076371C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</w:tr>
      <w:tr w:rsidR="00072382" w14:paraId="2774BC92" w14:textId="77777777">
        <w:tc>
          <w:tcPr>
            <w:tcW w:w="3369" w:type="dxa"/>
          </w:tcPr>
          <w:p w14:paraId="3320F939" w14:textId="77777777" w:rsidR="00072382" w:rsidRDefault="0076371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20) Природные особенности ООПТ</w:t>
            </w:r>
          </w:p>
        </w:tc>
        <w:tc>
          <w:tcPr>
            <w:tcW w:w="6095" w:type="dxa"/>
          </w:tcPr>
          <w:p w14:paraId="1305D487" w14:textId="77777777" w:rsidR="00072382" w:rsidRDefault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и) сведения о редких и находящихся под угрозой исчезновения объектах животного и растительного мира:</w:t>
            </w:r>
          </w:p>
          <w:p w14:paraId="61B70A32" w14:textId="77777777" w:rsidR="00072382" w:rsidRDefault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памятника природы основными объектами охраны являются следующие редкие и находящиеся под угрозой исчезновения виды растений и лишайников:</w:t>
            </w:r>
          </w:p>
          <w:p w14:paraId="460F011F" w14:textId="77777777" w:rsidR="00072382" w:rsidRDefault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 видов, занесенных в Красные книги Российской Федерации и Мурманской области: солнцецвет арктический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Helianthemum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arcticum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Grosser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Janch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пион Марьин корень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Paeonia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anomala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калипсо луковичная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Calypso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bulbosa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(L.)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Oakes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кизильник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киноварно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-красный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Cotoneaster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cinnabarinus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лобария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легочная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Lobaria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pulmonaria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(L.)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Hoffm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AADDC0" w14:textId="77777777" w:rsidR="00072382" w:rsidRDefault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- 21 вид, занесенный в Красную книгу Мурманской области: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адокса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мускусная, аконит северный,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обыкновенный, воронец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красноплодный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гроздовник северный, многоножка обыкновенная, жимолость алтайская, земляника лесная, камнеломка дернистая, копеечник альпийский, лапчатка Кузнецова,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мерингия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бокоцветковая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смородина черная, чина весенняя,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гирчовник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татарский, тимьян ползучий, шиповник иглистый, тайник сердцевидный,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кокушник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комариный,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пололепестник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зеленый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пальчатокоренник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мясо-красный.</w:t>
            </w:r>
          </w:p>
          <w:p w14:paraId="5E09E045" w14:textId="77777777" w:rsidR="00072382" w:rsidRDefault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л) </w:t>
            </w:r>
            <w:r>
              <w:rPr>
                <w:rStyle w:val="1300"/>
                <w:rFonts w:ascii="Times New Roman" w:hAnsi="Times New Roman" w:cs="Times New Roman"/>
                <w:sz w:val="24"/>
                <w:szCs w:val="24"/>
              </w:rPr>
              <w:t>краткая характеристика основных экосистем ООПТ: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EDA8E2" w14:textId="77777777" w:rsidR="00072382" w:rsidRDefault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Леса на территории памятника природы представлены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старовозрастными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травяно-кустарничковыми ельниками, которые расположены 300 - 400-метровой полосой вдоль побережья, и молодыми ельниками, сменяющими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послерубочные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березняки на месте вырубок 1960-х годов. Напочвенный покров старовозрастных ельников характеризуется доминированием черники и зеленых мхов с небольшим участием сфагновых мхов.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Содоминанты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напочвенного покрова: дерен шведский,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голокучник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Линнея, герань лесная, майник двулистный, щитовник буковый, орляк сибирский. Значительную часть напочвенного покрова составляет высокотравье: чина весенняя, дудник лесной, бодяк разнолистный, герань лесная,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вейник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тростниковидный. Помимо лесов на территории памятника природы представлены небольшие грядово-мочажинные болота в непосредственной близости от ручья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Хямручей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2382" w14:paraId="0E3AE055" w14:textId="77777777">
        <w:tc>
          <w:tcPr>
            <w:tcW w:w="3369" w:type="dxa"/>
          </w:tcPr>
          <w:p w14:paraId="4472F80B" w14:textId="77777777" w:rsidR="00072382" w:rsidRDefault="0076371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21) Экспликация земель ООПТ</w:t>
            </w:r>
          </w:p>
        </w:tc>
        <w:tc>
          <w:tcPr>
            <w:tcW w:w="6095" w:type="dxa"/>
          </w:tcPr>
          <w:p w14:paraId="09A29105" w14:textId="77777777" w:rsidR="00072382" w:rsidRDefault="007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экспликация по составу земель: земли лесного фонда - 26 га – 100 %</w:t>
            </w:r>
          </w:p>
          <w:p w14:paraId="3CA22A2F" w14:textId="77777777" w:rsidR="00072382" w:rsidRDefault="007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экспликация земель особо охраняемых территорий и объектов – не земли ООПТ</w:t>
            </w:r>
          </w:p>
          <w:p w14:paraId="34391DD9" w14:textId="77777777" w:rsidR="00072382" w:rsidRDefault="007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экспликация земель лесного фонда: земли лесного фонда 26 га – 100 %</w:t>
            </w:r>
          </w:p>
        </w:tc>
      </w:tr>
      <w:tr w:rsidR="00072382" w14:paraId="16C6ACB1" w14:textId="77777777">
        <w:tc>
          <w:tcPr>
            <w:tcW w:w="3369" w:type="dxa"/>
          </w:tcPr>
          <w:p w14:paraId="03BCCFD6" w14:textId="77777777" w:rsidR="00072382" w:rsidRDefault="0076371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22) Негативное воздействие на ООПТ (факторы и угрозы)</w:t>
            </w:r>
          </w:p>
        </w:tc>
        <w:tc>
          <w:tcPr>
            <w:tcW w:w="6095" w:type="dxa"/>
          </w:tcPr>
          <w:p w14:paraId="7D7DE5A2" w14:textId="77777777" w:rsidR="00072382" w:rsidRDefault="007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факторы негативного воздействия:</w:t>
            </w:r>
          </w:p>
          <w:p w14:paraId="61DF6E16" w14:textId="77777777" w:rsidR="00072382" w:rsidRDefault="007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выявлены.</w:t>
            </w:r>
          </w:p>
          <w:p w14:paraId="538F341B" w14:textId="77777777" w:rsidR="00072382" w:rsidRDefault="007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угрозы негативного воздействия:</w:t>
            </w:r>
          </w:p>
          <w:p w14:paraId="37CEE226" w14:textId="77777777" w:rsidR="00072382" w:rsidRDefault="0076371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76371C" w14:paraId="42E1979A" w14:textId="77777777">
        <w:tc>
          <w:tcPr>
            <w:tcW w:w="3369" w:type="dxa"/>
          </w:tcPr>
          <w:p w14:paraId="5EDBB074" w14:textId="77777777" w:rsidR="0076371C" w:rsidRDefault="0076371C" w:rsidP="0076371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23) Юридические лица, ответственные за обеспечение охраны и функционирование ООПТ</w:t>
            </w:r>
          </w:p>
        </w:tc>
        <w:tc>
          <w:tcPr>
            <w:tcW w:w="6095" w:type="dxa"/>
          </w:tcPr>
          <w:p w14:paraId="04489F6C" w14:textId="77777777" w:rsidR="0076371C" w:rsidRDefault="0076371C" w:rsidP="0076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Управление, обеспечение функционирования ООПТ:</w:t>
            </w:r>
          </w:p>
          <w:p w14:paraId="7118ACFA" w14:textId="180761C1" w:rsidR="0076371C" w:rsidRDefault="0076371C" w:rsidP="007637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тел.: 8-991-669-82-85, 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  <w:r w:rsidRPr="00C317B9">
              <w:rPr>
                <w:rFonts w:ascii="Times New Roman" w:eastAsia="Times New Roman" w:hAnsi="Times New Roman" w:cs="Times New Roman"/>
                <w:color w:val="000000"/>
                <w:sz w:val="24"/>
              </w:rPr>
              <w:t>info@oopt-murman.ru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https://vk.com/oopt_murmansk; дата присвоения ОГРН: 26.12.2005 г., ОГРН: 1055100103970, </w:t>
            </w:r>
            <w:proofErr w:type="spellStart"/>
            <w:r w:rsidR="00764E8C">
              <w:rPr>
                <w:rFonts w:ascii="Times New Roman" w:eastAsia="Times New Roman" w:hAnsi="Times New Roman" w:cs="Times New Roman"/>
                <w:color w:val="000000"/>
                <w:sz w:val="24"/>
              </w:rPr>
              <w:t>и.о</w:t>
            </w:r>
            <w:proofErr w:type="spellEnd"/>
            <w:r w:rsidR="00764E8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</w:t>
            </w:r>
            <w:r w:rsidR="00764E8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Локтев Александр Владимирович.</w:t>
            </w:r>
          </w:p>
          <w:p w14:paraId="5AB0DC3E" w14:textId="77777777" w:rsidR="0076371C" w:rsidRDefault="0076371C" w:rsidP="007637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Государственный надзор в области охраны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и использования ООПТ: </w:t>
            </w:r>
          </w:p>
          <w:p w14:paraId="4DFE263E" w14:textId="77777777" w:rsidR="0076371C" w:rsidRDefault="0076371C" w:rsidP="007637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ГОКУ МО «Центр лесного и экологического контроля»; Россия, 183038, Мурманская область, город Мурманск, Верхне-Ростинское ш., д. 53, тел.: Дежурная часть:</w:t>
            </w:r>
          </w:p>
          <w:p w14:paraId="0829B3C1" w14:textId="2A0DEBB2" w:rsidR="0076371C" w:rsidRDefault="0076371C" w:rsidP="0076371C">
            <w:pPr>
              <w:pStyle w:val="afa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+79020357457, приемная: (815-2) 56-00-85, e-</w:t>
            </w:r>
            <w:proofErr w:type="spellStart"/>
            <w:r>
              <w:rPr>
                <w:color w:val="000000"/>
              </w:rPr>
              <w:t>mail</w:t>
            </w:r>
            <w:proofErr w:type="spellEnd"/>
            <w:r>
              <w:rPr>
                <w:color w:val="000000"/>
              </w:rPr>
              <w:t xml:space="preserve">: lescentr51@mail.ru; дата присвоения ОГРН: 29.12.2007 г., ОГРН: 1075190025041, </w:t>
            </w: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 руководителя: Плевако Василий Иванович.</w:t>
            </w:r>
          </w:p>
        </w:tc>
      </w:tr>
      <w:tr w:rsidR="0076371C" w14:paraId="3D91CBFF" w14:textId="77777777">
        <w:tc>
          <w:tcPr>
            <w:tcW w:w="3369" w:type="dxa"/>
          </w:tcPr>
          <w:p w14:paraId="6381DA64" w14:textId="77777777" w:rsidR="0076371C" w:rsidRDefault="0076371C" w:rsidP="0076371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24) Сведения об иных лицах, на которые возложены обязательства по охране ООПТ</w:t>
            </w:r>
          </w:p>
        </w:tc>
        <w:tc>
          <w:tcPr>
            <w:tcW w:w="6095" w:type="dxa"/>
          </w:tcPr>
          <w:p w14:paraId="07A41A4E" w14:textId="77777777" w:rsidR="0076371C" w:rsidRDefault="0076371C" w:rsidP="0076371C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76371C" w14:paraId="475B058F" w14:textId="77777777">
        <w:tc>
          <w:tcPr>
            <w:tcW w:w="3369" w:type="dxa"/>
          </w:tcPr>
          <w:p w14:paraId="1D4BCF2E" w14:textId="77777777" w:rsidR="0076371C" w:rsidRDefault="0076371C" w:rsidP="0076371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6095" w:type="dxa"/>
          </w:tcPr>
          <w:p w14:paraId="0057CD83" w14:textId="77777777" w:rsidR="0076371C" w:rsidRDefault="0076371C" w:rsidP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особой охраны территории памятника природы определен п. 9 Паспорта об ООПТ, утвержденного постановлением Правительства Мурманской области от 28.10.2013 г. № 624-ПП/15 «О создании памятников природы регионального значения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-ручей» и «Ключевое болото Турьего полуострова»:</w:t>
            </w:r>
          </w:p>
          <w:p w14:paraId="4373DE1A" w14:textId="77777777" w:rsidR="0076371C" w:rsidRDefault="0076371C" w:rsidP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 На территории памятника природы запрещаются:</w:t>
            </w:r>
          </w:p>
          <w:p w14:paraId="4F1C582C" w14:textId="77777777" w:rsidR="0076371C" w:rsidRDefault="0076371C" w:rsidP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9.1.1. Перевод земель в земли иных категорий, за исключением категории "земли особо охраняемых территорий и объектов".</w:t>
            </w:r>
          </w:p>
          <w:p w14:paraId="0D6F7837" w14:textId="77777777" w:rsidR="0076371C" w:rsidRDefault="0076371C" w:rsidP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9.1.2. Изменение целевого назначения земельных и лесных участков или прекращение прав на землю для нужд, противоречащих их целевому назначению.</w:t>
            </w:r>
          </w:p>
          <w:p w14:paraId="08637C7F" w14:textId="77777777" w:rsidR="0076371C" w:rsidRDefault="0076371C" w:rsidP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9.1.3. Предоставление водных объектов в пользование.</w:t>
            </w:r>
          </w:p>
          <w:p w14:paraId="6BABD58C" w14:textId="77777777" w:rsidR="0076371C" w:rsidRDefault="0076371C" w:rsidP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9.1.4. Поиск, разведка и добыча полезных ископаемых, в том числе торфа.</w:t>
            </w:r>
          </w:p>
          <w:p w14:paraId="3A2C4BA7" w14:textId="77777777" w:rsidR="0076371C" w:rsidRDefault="0076371C" w:rsidP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9.1.5. Буровзрывные и горные работы, а также научные исследования, связанные с их проведением.</w:t>
            </w:r>
          </w:p>
          <w:p w14:paraId="505F1FCE" w14:textId="77777777" w:rsidR="0076371C" w:rsidRDefault="0076371C" w:rsidP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9.1.6. Применение любых ядохимикатов, минеральных удобрений, стимуляторов роста растений,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химуход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лесом.</w:t>
            </w:r>
          </w:p>
          <w:p w14:paraId="6C540F61" w14:textId="77777777" w:rsidR="0076371C" w:rsidRDefault="0076371C" w:rsidP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9.1.7. Изменение гидрологического режима территории памятника природы, все виды мелиоративных и ирригационных работ.</w:t>
            </w:r>
          </w:p>
          <w:p w14:paraId="6FDEEB81" w14:textId="77777777" w:rsidR="0076371C" w:rsidRDefault="0076371C" w:rsidP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9.1.8. Изменение гидрологического и гидрохимического режима водных объектов, включая ручей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Хямручей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притоки, в том числе в результате работ, проводимых за пределами памятника природы.</w:t>
            </w:r>
          </w:p>
          <w:p w14:paraId="55FDAA06" w14:textId="77777777" w:rsidR="0076371C" w:rsidRDefault="0076371C" w:rsidP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9.1.9. Все виды рубок, заготовка валежа и сухостоя.</w:t>
            </w:r>
          </w:p>
          <w:p w14:paraId="7F709340" w14:textId="77777777" w:rsidR="0076371C" w:rsidRDefault="0076371C" w:rsidP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9.1.10. Создание лесных культур под пологом леса.</w:t>
            </w:r>
          </w:p>
          <w:p w14:paraId="1CCDEDBF" w14:textId="77777777" w:rsidR="0076371C" w:rsidRDefault="0076371C" w:rsidP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9.1.11. Подсочка лесных насаждений, заготовка веточного корма и лапника.</w:t>
            </w:r>
          </w:p>
          <w:p w14:paraId="232676A7" w14:textId="77777777" w:rsidR="0076371C" w:rsidRDefault="0076371C" w:rsidP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9.1.12. Любое повреждение деревьев и кустарников, за исключением неизбежного повреждения деревьев и кустарников при тушении лесных пожаров и при передвижении и стоянке автомототранспортных средств для оказания неотложной медицинской помощи пострадавшим и при тушении пожаров.</w:t>
            </w:r>
          </w:p>
          <w:p w14:paraId="15A2BC56" w14:textId="77777777" w:rsidR="0076371C" w:rsidRDefault="0076371C" w:rsidP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9.1.13. Заготовка лекарственных растений, мха, ягеля, любых лишайников в декоративных целях.</w:t>
            </w:r>
          </w:p>
          <w:p w14:paraId="1F1FF6A7" w14:textId="77777777" w:rsidR="0076371C" w:rsidRDefault="0076371C" w:rsidP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9.1.14. Распашка земель.</w:t>
            </w:r>
          </w:p>
          <w:p w14:paraId="28461C1E" w14:textId="77777777" w:rsidR="0076371C" w:rsidRDefault="0076371C" w:rsidP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9.1.15. Любое повреждение почвенного покрова, за исключением неизбежного повреждения почвенного покрова при тушении лесных пожаров и при передвижении и стоянке автомототранспортных средств для оказания неотложной медицинской помощи пострадавшим и при тушении лесных пожаров.</w:t>
            </w:r>
          </w:p>
          <w:p w14:paraId="24B16E43" w14:textId="77777777" w:rsidR="0076371C" w:rsidRDefault="0076371C" w:rsidP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9.1.16. Любые действия, приводящие к снижению проективного покрытия травяно-кустарничкового и/или мохово-лишайникового ярусов, за исключением неизбежных действий, ведущих к снижению проективного покрытия травяно-кустарничкового и мохово-лишайникового ярусов при тушении лесных пожаров.</w:t>
            </w:r>
          </w:p>
          <w:p w14:paraId="45DFBF21" w14:textId="77777777" w:rsidR="0076371C" w:rsidRDefault="0076371C" w:rsidP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9.1.17. Любые действия, приводящие к исчезновению на обособленных участках травяно-кустарничкового и мохово-лишайникового ярусов отдельных видов растений, грибов и лишайников.</w:t>
            </w:r>
          </w:p>
          <w:p w14:paraId="33B43712" w14:textId="77777777" w:rsidR="0076371C" w:rsidRDefault="0076371C" w:rsidP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9.1.18. Сбор травянистых растений и их частей, за исключением сбора ягод в соответствии с действующим законодательством.</w:t>
            </w:r>
          </w:p>
          <w:p w14:paraId="23B17E77" w14:textId="77777777" w:rsidR="0076371C" w:rsidRDefault="0076371C" w:rsidP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9.1.19. Акклиматизация и интродукция.</w:t>
            </w:r>
          </w:p>
          <w:p w14:paraId="6B4D554C" w14:textId="77777777" w:rsidR="0076371C" w:rsidRDefault="0076371C" w:rsidP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9.1.20. Посадка и выращивание любых объектов растительного мира, не встречающихся на территории памятника природы в естественном состоянии.</w:t>
            </w:r>
          </w:p>
          <w:p w14:paraId="10CE3C0C" w14:textId="77777777" w:rsidR="0076371C" w:rsidRDefault="0076371C" w:rsidP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9.1.21. Выпас скота, в том числе выпас домашних северных оленей, а также заготовка любых кормов для домашних и сельскохозяйственных животных.</w:t>
            </w:r>
          </w:p>
          <w:p w14:paraId="52E26084" w14:textId="77777777" w:rsidR="0076371C" w:rsidRDefault="0076371C" w:rsidP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9.1.22. Засорение и загрязнение территории.</w:t>
            </w:r>
          </w:p>
          <w:p w14:paraId="519D7EB8" w14:textId="77777777" w:rsidR="0076371C" w:rsidRDefault="0076371C" w:rsidP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9.1.23. Размещение любых видов отходов.</w:t>
            </w:r>
          </w:p>
          <w:p w14:paraId="22133FB9" w14:textId="77777777" w:rsidR="0076371C" w:rsidRDefault="0076371C" w:rsidP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9.1.24. Засорение и загрязнение водных объектов (в том числе мойка механических транспортных средств в водных объектах).</w:t>
            </w:r>
          </w:p>
          <w:p w14:paraId="57805EBE" w14:textId="77777777" w:rsidR="0076371C" w:rsidRDefault="0076371C" w:rsidP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9.1.25. Передвижение и стоянка любых видов автомототранспортных средств и гусеничной техники, за исключением случаев, связанных с тушением лесных пожаров и оказанием неотложной медицинской помощи пострадавшим.</w:t>
            </w:r>
          </w:p>
          <w:p w14:paraId="72BF8440" w14:textId="77777777" w:rsidR="0076371C" w:rsidRDefault="0076371C" w:rsidP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9.1.26. Любое строительство, возведение строений и сооружений временного и капитального характера.</w:t>
            </w:r>
          </w:p>
          <w:p w14:paraId="3841744D" w14:textId="77777777" w:rsidR="0076371C" w:rsidRDefault="0076371C" w:rsidP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9.1.27. Прокладка дорог и любых иных коммуникаций.</w:t>
            </w:r>
          </w:p>
          <w:p w14:paraId="42177AED" w14:textId="77777777" w:rsidR="0076371C" w:rsidRDefault="0076371C" w:rsidP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9.1.28. Проведение спортивных и культурно-массовых мероприятий, за исключением проведения образовательных экскурсий в пределах специально отведенных и утвержденных управляющим учреждением маршрутов без организации стоянок.</w:t>
            </w:r>
          </w:p>
          <w:p w14:paraId="19D39E7B" w14:textId="77777777" w:rsidR="0076371C" w:rsidRDefault="0076371C" w:rsidP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(подп. 9.1.28 в ред. постановления Правительства Мурманской области от 06.12.2021 N 894-ПП)</w:t>
            </w:r>
          </w:p>
          <w:p w14:paraId="667399FE" w14:textId="77777777" w:rsidR="0076371C" w:rsidRDefault="0076371C" w:rsidP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9.1.29. Разбивка туристических стоянок и разведение костров.</w:t>
            </w:r>
          </w:p>
          <w:p w14:paraId="7BE77FC9" w14:textId="77777777" w:rsidR="0076371C" w:rsidRDefault="0076371C" w:rsidP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9.1.30. Иные виды деятельности, если они противоречат целям создания памятника природы или влекут за собой нарушение сохранности природных комплексов и их компонентов на территории памятника природы.</w:t>
            </w:r>
          </w:p>
          <w:p w14:paraId="7B1E2C0A" w14:textId="77777777" w:rsidR="0076371C" w:rsidRDefault="0076371C" w:rsidP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 На территории памятника природы разрешаются (по разрешениям управляющего учреждения):</w:t>
            </w:r>
          </w:p>
          <w:p w14:paraId="4F8C7CBC" w14:textId="77777777" w:rsidR="0076371C" w:rsidRDefault="0076371C" w:rsidP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Постановления Правительства Мурманской области от 06.12.2021 N 894-ПП)</w:t>
            </w:r>
          </w:p>
          <w:p w14:paraId="5B9A10F0" w14:textId="77777777" w:rsidR="0076371C" w:rsidRDefault="0076371C" w:rsidP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9.2.1. Охота в соответствии с действующими правилами охоты.</w:t>
            </w:r>
          </w:p>
          <w:p w14:paraId="40889C75" w14:textId="77777777" w:rsidR="0076371C" w:rsidRDefault="0076371C" w:rsidP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9.2.2. Любительское и спортивное рыболовство в соответствии с действующими правилами рыболовства.</w:t>
            </w:r>
          </w:p>
          <w:p w14:paraId="53E7031A" w14:textId="77777777" w:rsidR="0076371C" w:rsidRDefault="0076371C" w:rsidP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9.2.3. Сбор и заготовка для собственных нужд грибов и ягод в соответствии с действующими нормативными актами.</w:t>
            </w:r>
          </w:p>
          <w:p w14:paraId="606EEB0A" w14:textId="77777777" w:rsidR="0076371C" w:rsidRDefault="0076371C" w:rsidP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9.2.4. Рекреация без разбивки туристических стоянок и разведения костров.</w:t>
            </w:r>
          </w:p>
          <w:p w14:paraId="1A3BBC5F" w14:textId="77777777" w:rsidR="0076371C" w:rsidRDefault="0076371C" w:rsidP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9.2.5. Научные исследования, не связанные с нарушением режима памятника природы и не нарушающие естественное функционирование природных комплексов.</w:t>
            </w:r>
          </w:p>
          <w:p w14:paraId="00B644E8" w14:textId="77777777" w:rsidR="0076371C" w:rsidRDefault="0076371C" w:rsidP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9.2.6. Проведение образовательных экскурсий в пределах специально отведенных и утвержденных управляющим учреждением маршрутов без организации стоянок на основании соглашения с управляющим учреждением.</w:t>
            </w:r>
          </w:p>
          <w:p w14:paraId="6B7E3B31" w14:textId="77777777" w:rsidR="0076371C" w:rsidRDefault="0076371C" w:rsidP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(подп. 9.2.6 в ред. постановления Правительства Мурманской области от 06.12.2021 N 894-ПП)</w:t>
            </w:r>
          </w:p>
          <w:p w14:paraId="64B1A882" w14:textId="77777777" w:rsidR="0076371C" w:rsidRDefault="0076371C" w:rsidP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 Все мероприятия, не оговоренные специально как запрещенные или разрешенные на территории памятника природы, проводятся при условии разрешения управляющего учреждения.</w:t>
            </w:r>
          </w:p>
          <w:p w14:paraId="0E9A6337" w14:textId="77777777" w:rsidR="0076371C" w:rsidRDefault="0076371C" w:rsidP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(подп. 9.3 в ред. постановления Правительства Мурманской области от 06.12.2021 N 894-ПП)</w:t>
            </w:r>
          </w:p>
          <w:p w14:paraId="53DCDC3E" w14:textId="77777777" w:rsidR="0076371C" w:rsidRDefault="0076371C" w:rsidP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 Нарушение установленного режима памятника природы и иных правил охраны и использования окружающей природной среды на территории памятника природы влечет за собой ответственность в соответствии с действующим законодательством.</w:t>
            </w:r>
          </w:p>
          <w:p w14:paraId="5AFA1741" w14:textId="77777777" w:rsidR="0076371C" w:rsidRDefault="0076371C" w:rsidP="007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9.5. Вред, причиненный природным объектам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комплексам в границах памятника природы, подлежит возмещению в соответствии с порядком, установленным законодательством.</w:t>
            </w:r>
          </w:p>
        </w:tc>
      </w:tr>
      <w:tr w:rsidR="0076371C" w14:paraId="56FE7B92" w14:textId="77777777">
        <w:tc>
          <w:tcPr>
            <w:tcW w:w="3369" w:type="dxa"/>
          </w:tcPr>
          <w:p w14:paraId="09F11CD7" w14:textId="77777777" w:rsidR="0076371C" w:rsidRDefault="0076371C" w:rsidP="0076371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26) Зонирование территории ООПТ</w:t>
            </w:r>
          </w:p>
        </w:tc>
        <w:tc>
          <w:tcPr>
            <w:tcW w:w="6095" w:type="dxa"/>
          </w:tcPr>
          <w:p w14:paraId="01EC0813" w14:textId="77777777" w:rsidR="0076371C" w:rsidRDefault="0076371C" w:rsidP="0076371C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6371C" w14:paraId="0C14D543" w14:textId="77777777">
        <w:tc>
          <w:tcPr>
            <w:tcW w:w="3369" w:type="dxa"/>
          </w:tcPr>
          <w:p w14:paraId="7BD7727E" w14:textId="77777777" w:rsidR="0076371C" w:rsidRDefault="0076371C" w:rsidP="0076371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27) Режим охранной зоны ООПТ</w:t>
            </w:r>
          </w:p>
        </w:tc>
        <w:tc>
          <w:tcPr>
            <w:tcW w:w="6095" w:type="dxa"/>
          </w:tcPr>
          <w:p w14:paraId="1350568B" w14:textId="77777777" w:rsidR="0076371C" w:rsidRDefault="0076371C" w:rsidP="007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Охранная зона отсутствует</w:t>
            </w:r>
          </w:p>
        </w:tc>
      </w:tr>
      <w:tr w:rsidR="0076371C" w14:paraId="464A8AD4" w14:textId="77777777">
        <w:tc>
          <w:tcPr>
            <w:tcW w:w="3369" w:type="dxa"/>
          </w:tcPr>
          <w:p w14:paraId="164618C0" w14:textId="77777777" w:rsidR="0076371C" w:rsidRDefault="0076371C" w:rsidP="0076371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28) 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6095" w:type="dxa"/>
          </w:tcPr>
          <w:p w14:paraId="1A303413" w14:textId="77777777" w:rsidR="0076371C" w:rsidRDefault="0076371C" w:rsidP="007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6371C" w14:paraId="159ACD13" w14:textId="77777777">
        <w:tc>
          <w:tcPr>
            <w:tcW w:w="3369" w:type="dxa"/>
          </w:tcPr>
          <w:p w14:paraId="34BCBD42" w14:textId="77777777" w:rsidR="0076371C" w:rsidRDefault="0076371C" w:rsidP="0076371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29) Просветительские и рекреационные объекты на ООПТ</w:t>
            </w:r>
          </w:p>
        </w:tc>
        <w:tc>
          <w:tcPr>
            <w:tcW w:w="6095" w:type="dxa"/>
          </w:tcPr>
          <w:p w14:paraId="47B56970" w14:textId="77777777" w:rsidR="0076371C" w:rsidRDefault="0076371C" w:rsidP="007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</w:tbl>
    <w:p w14:paraId="6EBA0E24" w14:textId="77777777" w:rsidR="00072382" w:rsidRDefault="00072382"/>
    <w:sectPr w:rsidR="00072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379F4" w14:textId="77777777" w:rsidR="00072382" w:rsidRDefault="0076371C">
      <w:pPr>
        <w:spacing w:after="0" w:line="240" w:lineRule="auto"/>
      </w:pPr>
      <w:r>
        <w:separator/>
      </w:r>
    </w:p>
  </w:endnote>
  <w:endnote w:type="continuationSeparator" w:id="0">
    <w:p w14:paraId="2D8CAFA5" w14:textId="77777777" w:rsidR="00072382" w:rsidRDefault="00763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D7CC7" w14:textId="77777777" w:rsidR="00072382" w:rsidRDefault="0076371C">
      <w:pPr>
        <w:spacing w:after="0" w:line="240" w:lineRule="auto"/>
      </w:pPr>
      <w:r>
        <w:separator/>
      </w:r>
    </w:p>
  </w:footnote>
  <w:footnote w:type="continuationSeparator" w:id="0">
    <w:p w14:paraId="50D9A62A" w14:textId="77777777" w:rsidR="00072382" w:rsidRDefault="00763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382"/>
    <w:rsid w:val="00072382"/>
    <w:rsid w:val="0076371C"/>
    <w:rsid w:val="0076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D632"/>
  <w15:docId w15:val="{D2A4611E-0856-41B3-BB1C-68032865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00">
    <w:name w:val="1300"/>
    <w:basedOn w:val="a0"/>
  </w:style>
  <w:style w:type="paragraph" w:customStyle="1" w:styleId="Default">
    <w:name w:val="Default"/>
    <w:rsid w:val="0076371C"/>
    <w:pPr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6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E1DC1-06BE-4C6A-AFF5-125A14DB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2077</Words>
  <Characters>11839</Characters>
  <Application>Microsoft Office Word</Application>
  <DocSecurity>0</DocSecurity>
  <Lines>98</Lines>
  <Paragraphs>27</Paragraphs>
  <ScaleCrop>false</ScaleCrop>
  <Company>kpmo</Company>
  <LinksUpToDate>false</LinksUpToDate>
  <CharactersWithSpaces>13889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Vorontsova</dc:creator>
  <cp:keywords/>
  <dc:description/>
  <cp:lastModifiedBy>Ксения Михайловна Пищаскина</cp:lastModifiedBy>
  <cp:revision>55</cp:revision>
  <dcterms:created xsi:type="dcterms:W3CDTF">2015-11-22T09:27:00Z</dcterms:created>
  <dcterms:modified xsi:type="dcterms:W3CDTF">2023-09-01T12:51:00Z</dcterms:modified>
</cp:coreProperties>
</file>