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5D29F" w14:textId="77777777" w:rsidR="0001637E" w:rsidRDefault="00DE19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1FAE03D1" w14:textId="77777777" w:rsidR="0001637E" w:rsidRDefault="0001637E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14:paraId="71D52B89" w14:textId="77777777" w:rsidR="0001637E" w:rsidRDefault="0001637E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19F412F8" w14:textId="77777777" w:rsidR="0001637E" w:rsidRDefault="00DE1915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 xml:space="preserve">: </w:t>
      </w:r>
      <w:r>
        <w:rPr>
          <w:rFonts w:ascii="Times New Roman" w:hAnsi="Times New Roman" w:cs="Times New Roman"/>
          <w:sz w:val="40"/>
          <w:szCs w:val="40"/>
        </w:rPr>
        <w:t>ДЕЙСТВУЮЩИЕ ООПТ</w:t>
      </w:r>
    </w:p>
    <w:p w14:paraId="438872A9" w14:textId="77777777" w:rsidR="0001637E" w:rsidRDefault="0001637E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64A38A92" w14:textId="77777777" w:rsidR="0001637E" w:rsidRDefault="00DE1915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003</w:t>
      </w:r>
    </w:p>
    <w:p w14:paraId="7107E052" w14:textId="77777777" w:rsidR="0001637E" w:rsidRDefault="0001637E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5635AF76" w14:textId="77777777" w:rsidR="0001637E" w:rsidRDefault="0001637E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64991D81" w14:textId="77777777" w:rsidR="0001637E" w:rsidRDefault="0001637E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610DBD52" w14:textId="77777777" w:rsidR="0001637E" w:rsidRDefault="0001637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724DC5C" w14:textId="0D4E4251" w:rsidR="0001637E" w:rsidRDefault="00DE191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A2BE3">
        <w:rPr>
          <w:rFonts w:ascii="Times New Roman" w:hAnsi="Times New Roman" w:cs="Times New Roman"/>
          <w:sz w:val="40"/>
          <w:szCs w:val="40"/>
        </w:rPr>
        <w:t>ГОСУДАРСТВЕННЫЙ ПРИРОДНЫЙ КОМПЛЕКСНЫЙ ЗАКАЗНИК РЕГИОНАЛЬНОГО ЗНАЧЕНИЯ «КОЛВИЦКИЙ»</w:t>
      </w:r>
    </w:p>
    <w:p w14:paraId="0C26B301" w14:textId="77777777" w:rsidR="0001637E" w:rsidRDefault="0001637E">
      <w:pPr>
        <w:pStyle w:val="ConsPlusNormal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43ADF153" w14:textId="1A028125" w:rsidR="0001637E" w:rsidRDefault="00DE1915">
      <w:pPr>
        <w:pStyle w:val="ConsPlusNormal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КАТЕГОРИЯ: </w:t>
      </w:r>
      <w:bookmarkStart w:id="0" w:name="_Hlk123201564"/>
      <w:r>
        <w:rPr>
          <w:rFonts w:ascii="Times New Roman" w:hAnsi="Times New Roman" w:cs="Times New Roman"/>
          <w:sz w:val="40"/>
          <w:szCs w:val="40"/>
        </w:rPr>
        <w:t>ГОСУДАРСТВЕННЫЙ ПРИРОДНЫЙ ЗАКАЗНИК</w:t>
      </w:r>
      <w:r w:rsidR="007A2BE3">
        <w:rPr>
          <w:rFonts w:ascii="Times New Roman" w:hAnsi="Times New Roman" w:cs="Times New Roman"/>
          <w:sz w:val="40"/>
          <w:szCs w:val="40"/>
        </w:rPr>
        <w:t xml:space="preserve"> </w:t>
      </w:r>
      <w:bookmarkEnd w:id="0"/>
    </w:p>
    <w:p w14:paraId="030FCD54" w14:textId="77777777" w:rsidR="0001637E" w:rsidRDefault="0001637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044D0A2" w14:textId="77777777" w:rsidR="0001637E" w:rsidRDefault="00DE191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3B048469" w14:textId="77777777" w:rsidR="0001637E" w:rsidRDefault="0001637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7588B68" w14:textId="77777777" w:rsidR="0001637E" w:rsidRDefault="0001637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AE8F7C3" w14:textId="77777777" w:rsidR="0001637E" w:rsidRDefault="0001637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675CBA8" w14:textId="77777777" w:rsidR="0001637E" w:rsidRDefault="0001637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012C15F" w14:textId="77777777" w:rsidR="0001637E" w:rsidRDefault="0001637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A915571" w14:textId="77777777" w:rsidR="0001637E" w:rsidRDefault="0001637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487BA86" w14:textId="77777777" w:rsidR="0001637E" w:rsidRDefault="0001637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60B84CB" w14:textId="77777777" w:rsidR="0001637E" w:rsidRDefault="0001637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2F2189E" w14:textId="77777777" w:rsidR="0001637E" w:rsidRDefault="0001637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CA73A11" w14:textId="77777777" w:rsidR="0001637E" w:rsidRDefault="0001637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66B81C1" w14:textId="77777777" w:rsidR="0001637E" w:rsidRDefault="0001637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4166E09" w14:textId="4CE71D9D" w:rsidR="0001637E" w:rsidRDefault="0001637E">
      <w:pPr>
        <w:pStyle w:val="ConsPlusNormal"/>
        <w:ind w:firstLine="540"/>
        <w:jc w:val="both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01637E" w14:paraId="187294B8" w14:textId="77777777">
        <w:tc>
          <w:tcPr>
            <w:tcW w:w="3369" w:type="dxa"/>
          </w:tcPr>
          <w:p w14:paraId="4B8843EF" w14:textId="77777777" w:rsidR="0001637E" w:rsidRDefault="00DE191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Название ООПТ</w:t>
            </w:r>
          </w:p>
        </w:tc>
        <w:tc>
          <w:tcPr>
            <w:tcW w:w="6202" w:type="dxa"/>
          </w:tcPr>
          <w:p w14:paraId="45A2FA8C" w14:textId="7C89ABEA" w:rsidR="0001637E" w:rsidRDefault="007A2B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BE3">
              <w:rPr>
                <w:rFonts w:ascii="Times New Roman" w:hAnsi="Times New Roman" w:cs="Times New Roman"/>
                <w:sz w:val="24"/>
                <w:szCs w:val="24"/>
              </w:rPr>
              <w:t>Государственный природный комплексный заказник регионального значения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2BE3">
              <w:rPr>
                <w:rFonts w:ascii="Times New Roman" w:hAnsi="Times New Roman" w:cs="Times New Roman"/>
                <w:sz w:val="24"/>
                <w:szCs w:val="24"/>
              </w:rPr>
              <w:t>олвицкий»</w:t>
            </w:r>
          </w:p>
        </w:tc>
      </w:tr>
      <w:tr w:rsidR="0001637E" w14:paraId="14A42483" w14:textId="77777777">
        <w:tc>
          <w:tcPr>
            <w:tcW w:w="3369" w:type="dxa"/>
          </w:tcPr>
          <w:p w14:paraId="7EC011BC" w14:textId="77777777" w:rsidR="0001637E" w:rsidRDefault="00DE191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297550A9" w14:textId="2B6866C5" w:rsidR="0001637E" w:rsidRDefault="00DE19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природный заказник</w:t>
            </w:r>
          </w:p>
        </w:tc>
      </w:tr>
      <w:tr w:rsidR="0001637E" w14:paraId="154DEAF0" w14:textId="77777777">
        <w:tc>
          <w:tcPr>
            <w:tcW w:w="3369" w:type="dxa"/>
          </w:tcPr>
          <w:p w14:paraId="78196325" w14:textId="77777777" w:rsidR="0001637E" w:rsidRDefault="00DE191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00FD6D12" w14:textId="77777777" w:rsidR="0001637E" w:rsidRDefault="00DE19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01637E" w14:paraId="1E0F9C86" w14:textId="77777777">
        <w:tc>
          <w:tcPr>
            <w:tcW w:w="3369" w:type="dxa"/>
          </w:tcPr>
          <w:p w14:paraId="693AB0C9" w14:textId="77777777" w:rsidR="0001637E" w:rsidRDefault="00DE1915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0B9CEBD2" w14:textId="77777777" w:rsidR="0001637E" w:rsidRDefault="00DE19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003</w:t>
            </w:r>
          </w:p>
        </w:tc>
      </w:tr>
      <w:tr w:rsidR="0001637E" w14:paraId="2E16517C" w14:textId="77777777">
        <w:trPr>
          <w:trHeight w:val="136"/>
        </w:trPr>
        <w:tc>
          <w:tcPr>
            <w:tcW w:w="3369" w:type="dxa"/>
          </w:tcPr>
          <w:p w14:paraId="57F49439" w14:textId="77777777" w:rsidR="0001637E" w:rsidRDefault="00DE191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5CE73CDA" w14:textId="77777777" w:rsidR="0001637E" w:rsidRDefault="00DE19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</w:tr>
      <w:tr w:rsidR="0001637E" w14:paraId="7620B9FD" w14:textId="77777777">
        <w:tc>
          <w:tcPr>
            <w:tcW w:w="3369" w:type="dxa"/>
          </w:tcPr>
          <w:p w14:paraId="2940D72B" w14:textId="77777777" w:rsidR="0001637E" w:rsidRDefault="00DE191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378B4D49" w14:textId="77777777" w:rsidR="0001637E" w:rsidRDefault="00DE19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01637E" w14:paraId="7604A2EB" w14:textId="77777777">
        <w:tc>
          <w:tcPr>
            <w:tcW w:w="3369" w:type="dxa"/>
          </w:tcPr>
          <w:p w14:paraId="608C2242" w14:textId="77777777" w:rsidR="0001637E" w:rsidRDefault="00DE191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2" w:type="dxa"/>
          </w:tcPr>
          <w:p w14:paraId="7B0B27D9" w14:textId="77777777" w:rsidR="0001637E" w:rsidRDefault="00DE19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21.06.1994</w:t>
            </w:r>
          </w:p>
        </w:tc>
      </w:tr>
      <w:tr w:rsidR="0001637E" w14:paraId="66154F8C" w14:textId="77777777">
        <w:tc>
          <w:tcPr>
            <w:tcW w:w="3369" w:type="dxa"/>
          </w:tcPr>
          <w:p w14:paraId="2AEB1193" w14:textId="77777777" w:rsidR="0001637E" w:rsidRDefault="00DE191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2" w:type="dxa"/>
          </w:tcPr>
          <w:p w14:paraId="170E0627" w14:textId="285A1542" w:rsidR="0001637E" w:rsidRDefault="00DE191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Заказник в своей совокупности выполняет функции сохранения, восстановления, воспроизводства </w:t>
            </w:r>
            <w:r w:rsidR="00F43333">
              <w:rPr>
                <w:rFonts w:ascii="Times New Roman" w:hAnsi="Times New Roman" w:cs="Times New Roman"/>
                <w:bCs/>
                <w:sz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и рационального использования природного комплекса охраняемой территории в естественном состоянии. </w:t>
            </w:r>
          </w:p>
          <w:p w14:paraId="100EC02A" w14:textId="77777777" w:rsidR="0001637E" w:rsidRDefault="00DE191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На заказник возлагаются следующие задачи: </w:t>
            </w:r>
          </w:p>
          <w:p w14:paraId="20EED55D" w14:textId="2DC3C915" w:rsidR="0001637E" w:rsidRDefault="00DE191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а) содействие в проведении научно-исследовательских работ без нарушения установленного режима заказника, разработке мероприятий по сохранению и естественному воспроизводству популяций редких и находящихся </w:t>
            </w:r>
            <w:r w:rsidR="00F43333">
              <w:rPr>
                <w:rFonts w:ascii="Times New Roman" w:hAnsi="Times New Roman" w:cs="Times New Roman"/>
                <w:bCs/>
                <w:sz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под угрозой исчезновения видов животных и растений </w:t>
            </w:r>
            <w:r w:rsidR="00F43333">
              <w:rPr>
                <w:rFonts w:ascii="Times New Roman" w:hAnsi="Times New Roman" w:cs="Times New Roman"/>
                <w:bCs/>
                <w:sz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и их генофонда; </w:t>
            </w:r>
          </w:p>
          <w:p w14:paraId="057C1CEB" w14:textId="4B05F389" w:rsidR="0001637E" w:rsidRDefault="00DE191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б) поддержание экологического баланса территории </w:t>
            </w:r>
            <w:r w:rsidR="00F43333">
              <w:rPr>
                <w:rFonts w:ascii="Times New Roman" w:hAnsi="Times New Roman" w:cs="Times New Roman"/>
                <w:bCs/>
                <w:sz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и сохранение средообразующих, в том числе водоохранных и почвозащитных функций естественных природных комплексов; </w:t>
            </w:r>
          </w:p>
          <w:p w14:paraId="056E0578" w14:textId="77777777" w:rsidR="0001637E" w:rsidRDefault="00DE191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в) предотвращение антропогенной деградации природного комплекса охраняемой территории; </w:t>
            </w:r>
          </w:p>
          <w:p w14:paraId="68D47281" w14:textId="77777777" w:rsidR="0001637E" w:rsidRDefault="00DE191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г) предотвращение загрязнения рек, их притоков и озер, располагающихся на территории заказника; разработка рекомендаций по ограниченному использованию биологических ресурсов на основе научных исследований; </w:t>
            </w:r>
          </w:p>
          <w:p w14:paraId="3939BB9F" w14:textId="77777777" w:rsidR="0001637E" w:rsidRDefault="00DE191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д) проведение биотехнических мероприятий с целью создания наиболее благоприятных условий обитания охраняемых водных биоресурсов; </w:t>
            </w:r>
          </w:p>
          <w:p w14:paraId="76DF86CB" w14:textId="6652441E" w:rsidR="0001637E" w:rsidRDefault="00DE191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е) пропаганда передового опыта охраны, сохранение природных ресурсов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охотфауны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, объектов рыболовства, ягодников), а также естественных условий </w:t>
            </w:r>
            <w:r w:rsidR="00F43333">
              <w:rPr>
                <w:rFonts w:ascii="Times New Roman" w:hAnsi="Times New Roman" w:cs="Times New Roman"/>
                <w:bCs/>
                <w:sz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для их воспроизводства; </w:t>
            </w:r>
          </w:p>
          <w:p w14:paraId="7843173F" w14:textId="7D0C1B46" w:rsidR="0001637E" w:rsidRDefault="00DE191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ж) организация спортивного рыболовства и туризма, </w:t>
            </w:r>
            <w:r w:rsidR="00F43333">
              <w:rPr>
                <w:rFonts w:ascii="Times New Roman" w:hAnsi="Times New Roman" w:cs="Times New Roman"/>
                <w:bCs/>
                <w:sz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не противоречащего целям создания и задачам заказника; </w:t>
            </w:r>
          </w:p>
          <w:p w14:paraId="40DFD5AE" w14:textId="547F3E3F" w:rsidR="0001637E" w:rsidRDefault="00DE191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з) сохранение высокой эстетической ценности </w:t>
            </w:r>
            <w:r w:rsidR="00F43333">
              <w:rPr>
                <w:rFonts w:ascii="Times New Roman" w:hAnsi="Times New Roman" w:cs="Times New Roman"/>
                <w:bCs/>
                <w:sz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</w:rPr>
              <w:t>не нарушенных антропогенным воздействием естественных ландшафтов охраняемой территории.</w:t>
            </w:r>
          </w:p>
        </w:tc>
      </w:tr>
      <w:tr w:rsidR="0001637E" w14:paraId="2731994B" w14:textId="77777777">
        <w:tc>
          <w:tcPr>
            <w:tcW w:w="3369" w:type="dxa"/>
          </w:tcPr>
          <w:p w14:paraId="5A9997CF" w14:textId="77777777" w:rsidR="0001637E" w:rsidRDefault="00DE191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6202" w:type="dxa"/>
          </w:tcPr>
          <w:p w14:paraId="5161B3E5" w14:textId="77777777" w:rsidR="0001637E" w:rsidRDefault="00DE191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Правоустанавливающие документы: </w:t>
            </w:r>
          </w:p>
          <w:p w14:paraId="2C3F2DE9" w14:textId="77777777" w:rsidR="0001637E" w:rsidRDefault="00DE1915" w:rsidP="00F43333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Мурманской области от 21.06.1994 N 258 «О создании государственного природного заказника «Колвицкий»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ED115B2" w14:textId="77777777" w:rsidR="0001637E" w:rsidRDefault="00DE1915" w:rsidP="00F43333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Правительства Мурманской области от 27 октября 2005 г. N 412-ПП/13 «О внесении изменений в постановление Администрации Мурманской области от 21.06.1994 N 258 и утверждении новой </w:t>
            </w:r>
            <w:r>
              <w:rPr>
                <w:rFonts w:ascii="Times New Roman" w:hAnsi="Times New Roman" w:cs="Times New Roman"/>
              </w:rPr>
              <w:lastRenderedPageBreak/>
              <w:t>редакции положения о государственном природном комплексном заказнике регионального значения «Колвицкий».</w:t>
            </w:r>
          </w:p>
          <w:p w14:paraId="0639FD2C" w14:textId="77777777" w:rsidR="0001637E" w:rsidRDefault="00DE1915" w:rsidP="00F43333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Мурманской области от 11 октября 2010 г. N 457-ПП «О внесении изменений в некоторые нормативные правовые акты Правительства Мурманской области, Администрации Мурманской области и исполнительного комитета Мурманского областного совета народных депутатов по вопросам охраны окружающей среды».</w:t>
            </w:r>
          </w:p>
          <w:p w14:paraId="79B23A9A" w14:textId="77777777" w:rsidR="0001637E" w:rsidRDefault="00DE1915" w:rsidP="00F43333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Мурманской области от 9 января 2018 г. N 3-ПП «О внесении изменений в некоторые нормативные правовые акты Правительства Мурманской области».</w:t>
            </w:r>
          </w:p>
          <w:p w14:paraId="457F19EF" w14:textId="335F7992" w:rsidR="0001637E" w:rsidRDefault="00DE1915" w:rsidP="00F43333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Мурманской области от 6 декабря 2021 г. N 894-ПП «О внесении изменений в некоторые постановления Правительства Мурманской области».</w:t>
            </w:r>
          </w:p>
          <w:p w14:paraId="70C7B0C6" w14:textId="56C395E3" w:rsidR="00F43333" w:rsidRPr="00F43333" w:rsidRDefault="00F43333" w:rsidP="00F43333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Мурманской области от 14 апреля 2023 г. N 285-ПП «О внесении изменений в некоторые постановления Правительства Мурманской области».</w:t>
            </w:r>
          </w:p>
          <w:p w14:paraId="3812C68F" w14:textId="77777777" w:rsidR="0001637E" w:rsidRDefault="0001637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43582288" w14:textId="4B6CC6EF" w:rsidR="0001637E" w:rsidRDefault="00DE191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Индивидуальное положение об ООПТ: Положение </w:t>
            </w:r>
            <w:r w:rsidR="00F43333">
              <w:rPr>
                <w:rFonts w:ascii="Times New Roman" w:hAnsi="Times New Roman" w:cs="Times New Roman"/>
                <w:color w:val="auto"/>
              </w:rPr>
              <w:br/>
            </w:r>
            <w:r>
              <w:rPr>
                <w:rFonts w:ascii="Times New Roman" w:hAnsi="Times New Roman" w:cs="Times New Roman"/>
                <w:color w:val="auto"/>
              </w:rPr>
              <w:t xml:space="preserve">о государственном природном комплексном заказнике регионального значения «Колвицкий» утверждено постановлением 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Администрации Мурманской области </w:t>
            </w:r>
            <w:r w:rsidR="00F43333">
              <w:rPr>
                <w:rFonts w:ascii="Times New Roman" w:hAnsi="Times New Roman" w:cs="Times New Roman"/>
                <w:bCs/>
                <w:color w:val="auto"/>
              </w:rPr>
              <w:br/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от 21.06.1994 № 258. </w:t>
            </w:r>
            <w:r>
              <w:rPr>
                <w:rFonts w:ascii="Times New Roman" w:hAnsi="Times New Roman" w:cs="Times New Roman"/>
                <w:color w:val="auto"/>
              </w:rPr>
              <w:t xml:space="preserve">Площадь ООПТ: </w:t>
            </w:r>
            <w:r>
              <w:rPr>
                <w:rFonts w:ascii="Times New Roman" w:hAnsi="Times New Roman" w:cs="Times New Roman"/>
                <w:bCs/>
              </w:rPr>
              <w:t xml:space="preserve">40900 </w:t>
            </w:r>
            <w:r>
              <w:rPr>
                <w:rFonts w:ascii="Times New Roman" w:hAnsi="Times New Roman" w:cs="Times New Roman"/>
                <w:color w:val="auto"/>
              </w:rPr>
              <w:t xml:space="preserve">га. </w:t>
            </w:r>
            <w:r>
              <w:rPr>
                <w:rFonts w:ascii="Times New Roman" w:hAnsi="Times New Roman" w:cs="Times New Roman"/>
              </w:rPr>
              <w:t>Категория земель: земли лесного фонда.</w:t>
            </w:r>
          </w:p>
        </w:tc>
      </w:tr>
      <w:tr w:rsidR="0001637E" w14:paraId="7FC448C7" w14:textId="77777777">
        <w:tc>
          <w:tcPr>
            <w:tcW w:w="3369" w:type="dxa"/>
          </w:tcPr>
          <w:p w14:paraId="34D29C93" w14:textId="77777777" w:rsidR="0001637E" w:rsidRDefault="00DE19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10)Ведомственная подчиненность</w:t>
            </w:r>
          </w:p>
        </w:tc>
        <w:tc>
          <w:tcPr>
            <w:tcW w:w="6202" w:type="dxa"/>
          </w:tcPr>
          <w:p w14:paraId="0ECD9470" w14:textId="77777777" w:rsidR="0001637E" w:rsidRDefault="00DE1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ресурсов, экологии и рыбного хозяйства Мурманской области.</w:t>
            </w:r>
          </w:p>
        </w:tc>
      </w:tr>
      <w:tr w:rsidR="0001637E" w:rsidRPr="00696E8D" w14:paraId="7D0C339B" w14:textId="77777777">
        <w:tc>
          <w:tcPr>
            <w:tcW w:w="3369" w:type="dxa"/>
          </w:tcPr>
          <w:p w14:paraId="2828EE0F" w14:textId="77777777" w:rsidR="0001637E" w:rsidRDefault="00DE19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2" w:type="dxa"/>
          </w:tcPr>
          <w:p w14:paraId="4541815A" w14:textId="77777777" w:rsidR="0001637E" w:rsidRPr="007A2BE3" w:rsidRDefault="00DE191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Бернская</w:t>
            </w:r>
            <w:r w:rsidRPr="007A2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конвенция</w:t>
            </w:r>
            <w:r w:rsidRPr="007A2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(List of Emerald Network candidate sites)</w:t>
            </w:r>
          </w:p>
        </w:tc>
      </w:tr>
      <w:tr w:rsidR="0001637E" w14:paraId="38E7755A" w14:textId="77777777">
        <w:tc>
          <w:tcPr>
            <w:tcW w:w="3369" w:type="dxa"/>
          </w:tcPr>
          <w:p w14:paraId="5824C050" w14:textId="77777777" w:rsidR="0001637E" w:rsidRDefault="00DE19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</w:tcPr>
          <w:p w14:paraId="14F29269" w14:textId="77777777" w:rsidR="0001637E" w:rsidRDefault="00DE1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01637E" w14:paraId="3FC5F826" w14:textId="77777777">
        <w:tc>
          <w:tcPr>
            <w:tcW w:w="3369" w:type="dxa"/>
          </w:tcPr>
          <w:p w14:paraId="228DC1CF" w14:textId="77777777" w:rsidR="0001637E" w:rsidRDefault="00DE19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13) Число отдельно расположенных, не граничащих друг с другом участков территории/акватории ООПТ</w:t>
            </w:r>
          </w:p>
        </w:tc>
        <w:tc>
          <w:tcPr>
            <w:tcW w:w="6202" w:type="dxa"/>
          </w:tcPr>
          <w:p w14:paraId="3350D9F2" w14:textId="77777777" w:rsidR="0001637E" w:rsidRDefault="00DE1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37E" w14:paraId="493B4FF8" w14:textId="77777777">
        <w:tc>
          <w:tcPr>
            <w:tcW w:w="3369" w:type="dxa"/>
          </w:tcPr>
          <w:p w14:paraId="28CD9E7A" w14:textId="77777777" w:rsidR="0001637E" w:rsidRDefault="00DE19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14)Месторасположение ООПТ</w:t>
            </w:r>
          </w:p>
        </w:tc>
        <w:tc>
          <w:tcPr>
            <w:tcW w:w="6202" w:type="dxa"/>
          </w:tcPr>
          <w:p w14:paraId="73456B89" w14:textId="7401D64F" w:rsidR="0001637E" w:rsidRDefault="00DE1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Мурманская область, территория Терского района </w:t>
            </w:r>
            <w:r w:rsidR="00F43333">
              <w:rPr>
                <w:rFonts w:ascii="Times New Roman" w:hAnsi="Times New Roman" w:cs="Times New Roman"/>
                <w:bCs/>
                <w:sz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</w:rPr>
              <w:t>и города Апатиты с подведомственной территорией</w:t>
            </w:r>
          </w:p>
        </w:tc>
      </w:tr>
      <w:tr w:rsidR="0001637E" w14:paraId="437F9837" w14:textId="77777777">
        <w:tc>
          <w:tcPr>
            <w:tcW w:w="3369" w:type="dxa"/>
          </w:tcPr>
          <w:p w14:paraId="0377B7D6" w14:textId="77777777" w:rsidR="0001637E" w:rsidRDefault="00DE19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15)Географическое положение ООПТ</w:t>
            </w:r>
          </w:p>
        </w:tc>
        <w:tc>
          <w:tcPr>
            <w:tcW w:w="6202" w:type="dxa"/>
          </w:tcPr>
          <w:p w14:paraId="22D43EF2" w14:textId="77777777" w:rsidR="0001637E" w:rsidRDefault="00DE19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Заказник расположен на расстоянии 10 км к юго-востоку от города Кандалакша, в 5 км на север от поселка Лувеньга, в 6 км к востоку от села Колвица. </w:t>
            </w:r>
          </w:p>
        </w:tc>
      </w:tr>
      <w:tr w:rsidR="0001637E" w14:paraId="57720B16" w14:textId="77777777">
        <w:tc>
          <w:tcPr>
            <w:tcW w:w="3369" w:type="dxa"/>
          </w:tcPr>
          <w:p w14:paraId="10FF48B4" w14:textId="77777777" w:rsidR="0001637E" w:rsidRDefault="00DE19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202" w:type="dxa"/>
          </w:tcPr>
          <w:p w14:paraId="2C94E940" w14:textId="77777777" w:rsidR="0001637E" w:rsidRDefault="00DE1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в Терском районе – 14260 га и на территории, подведомственной г. Апатиты, – 26640 га.</w:t>
            </w:r>
          </w:p>
          <w:p w14:paraId="67C4F724" w14:textId="77777777" w:rsidR="0001637E" w:rsidRDefault="00DE1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площадь морской акватории (га), входящей в состав ООПТ – 0;</w:t>
            </w:r>
          </w:p>
          <w:p w14:paraId="0A4A1771" w14:textId="3CF43C58" w:rsidR="0001637E" w:rsidRDefault="00DE1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площадь земельных участков (га), включенных </w:t>
            </w:r>
            <w:r w:rsidR="00F433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границы ООПТ без изъятия из хозяйственного использования (если имеются) – 0</w:t>
            </w:r>
          </w:p>
        </w:tc>
      </w:tr>
      <w:tr w:rsidR="0001637E" w14:paraId="38B25BF0" w14:textId="77777777">
        <w:tc>
          <w:tcPr>
            <w:tcW w:w="3369" w:type="dxa"/>
          </w:tcPr>
          <w:p w14:paraId="4D203E4E" w14:textId="77777777" w:rsidR="0001637E" w:rsidRDefault="00DE19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17) Площадь охранной зоны ООПТ (га)</w:t>
            </w:r>
          </w:p>
        </w:tc>
        <w:tc>
          <w:tcPr>
            <w:tcW w:w="6202" w:type="dxa"/>
          </w:tcPr>
          <w:p w14:paraId="69032514" w14:textId="77777777" w:rsidR="0001637E" w:rsidRDefault="00DE1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637E" w14:paraId="281BE590" w14:textId="77777777">
        <w:tc>
          <w:tcPr>
            <w:tcW w:w="3369" w:type="dxa"/>
          </w:tcPr>
          <w:p w14:paraId="2D7DE0B4" w14:textId="77777777" w:rsidR="0001637E" w:rsidRDefault="00DE19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p w14:paraId="51221D0D" w14:textId="5093BB2E" w:rsidR="0001637E" w:rsidRDefault="00DE191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В соответствии с разделом 6 Положения о государственном природном комплексном заказнике регионального значения «</w:t>
            </w:r>
            <w:r>
              <w:rPr>
                <w:rFonts w:ascii="Times New Roman" w:hAnsi="Times New Roman" w:cs="Times New Roman"/>
                <w:color w:val="auto"/>
              </w:rPr>
              <w:t xml:space="preserve">Колвицкий», утвержденного постановлением 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Администрации Мурманской области </w:t>
            </w:r>
            <w:r w:rsidR="00F43333">
              <w:rPr>
                <w:rFonts w:ascii="Times New Roman" w:hAnsi="Times New Roman" w:cs="Times New Roman"/>
                <w:bCs/>
                <w:color w:val="auto"/>
              </w:rPr>
              <w:br/>
            </w:r>
            <w:r>
              <w:rPr>
                <w:rFonts w:ascii="Times New Roman" w:hAnsi="Times New Roman" w:cs="Times New Roman"/>
                <w:bCs/>
                <w:color w:val="auto"/>
              </w:rPr>
              <w:t>от 21.06.1994 № 258:</w:t>
            </w:r>
          </w:p>
          <w:p w14:paraId="24C15663" w14:textId="26BF2C02" w:rsidR="0056229E" w:rsidRPr="00696E8D" w:rsidRDefault="00DE1915" w:rsidP="00316795">
            <w:pPr>
              <w:pStyle w:val="Default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 xml:space="preserve">От северо-западного угла квартала № 2 (здесь и далее номера кварталов приведены по состоянию на 1 июля 1993 года) 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Колвицкого</w:t>
            </w:r>
            <w:proofErr w:type="spellEnd"/>
            <w:r>
              <w:rPr>
                <w:rFonts w:ascii="Times New Roman" w:hAnsi="Times New Roman" w:cs="Times New Roman"/>
                <w:bCs/>
                <w:szCs w:val="22"/>
              </w:rPr>
              <w:t xml:space="preserve"> лесничества Кандалакшского лесхоза граница заказника проходит по северной просеке квартала № 2 до внешней границы водоохранной зоны реки Большая, далее по этой границе на юго-восток до северной просеки квартала № 67; затем граница заказника проходит по северной просеке квартала </w:t>
            </w:r>
            <w:r w:rsidR="00F43333">
              <w:rPr>
                <w:rFonts w:ascii="Times New Roman" w:hAnsi="Times New Roman" w:cs="Times New Roman"/>
                <w:bCs/>
                <w:szCs w:val="22"/>
              </w:rPr>
              <w:br/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№ 67 на восток до северо-восточного угла квартала № 67, далее по восточной просеке квартала № 67 до северной просеки квартала № 68 и отсюда по северным просекам кварталов № 68, 69, 70, 71, затем по восточной просеке квартала № 71 до северной просеки квартала № 90, </w:t>
            </w:r>
            <w:r w:rsidR="00F43333">
              <w:rPr>
                <w:rFonts w:ascii="Times New Roman" w:hAnsi="Times New Roman" w:cs="Times New Roman"/>
                <w:bCs/>
                <w:szCs w:val="22"/>
              </w:rPr>
              <w:br/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по северной просеке квартала № 90, по восточным просекам кварталов № 90, 111, затем по южным просекам кварталов № 111, 110, 109 до пересечения с внешней границей водоохранной зоны озера 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Колвицкое</w:t>
            </w:r>
            <w:proofErr w:type="spellEnd"/>
            <w:r>
              <w:rPr>
                <w:rFonts w:ascii="Times New Roman" w:hAnsi="Times New Roman" w:cs="Times New Roman"/>
                <w:bCs/>
                <w:szCs w:val="22"/>
              </w:rPr>
              <w:t xml:space="preserve">, следует по границе водоохранной зоны озера на юг до границы сельскохозяйственных земель, по границе сельскохозяйственных земель на запад до берега озера 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Колвицкое</w:t>
            </w:r>
            <w:proofErr w:type="spellEnd"/>
            <w:r>
              <w:rPr>
                <w:rFonts w:ascii="Times New Roman" w:hAnsi="Times New Roman" w:cs="Times New Roman"/>
                <w:bCs/>
                <w:szCs w:val="22"/>
              </w:rPr>
              <w:t xml:space="preserve">, далее по берегу озера до мыса Песчаный Наволок; от мыса Песчаный Наволок по акватории озера по прямой на устье реки Большая, включая в территорию заказника все острова, находящиеся в этой зоне, затем через пролив Бабья Салма к крайней восточной точке полуострова Перевозный Наволок и по северному берегу этого полуострова на запад до устья ручья на просеке между кварталами № 82 и 83, отсюда на запад по южному берегу ручья до пересечения с просекой между кварталами № 81 и 82 и от этой точки по прямой </w:t>
            </w:r>
            <w:r w:rsidR="00F43333">
              <w:rPr>
                <w:rFonts w:ascii="Times New Roman" w:hAnsi="Times New Roman" w:cs="Times New Roman"/>
                <w:bCs/>
                <w:szCs w:val="22"/>
              </w:rPr>
              <w:br/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на вершину горы 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Рисовская</w:t>
            </w:r>
            <w:proofErr w:type="spellEnd"/>
            <w:r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Иолга</w:t>
            </w:r>
            <w:proofErr w:type="spellEnd"/>
            <w:r>
              <w:rPr>
                <w:rFonts w:ascii="Times New Roman" w:hAnsi="Times New Roman" w:cs="Times New Roman"/>
                <w:bCs/>
                <w:szCs w:val="22"/>
              </w:rPr>
              <w:t xml:space="preserve">. Далее граница заказника идет по прямой линии к вершине горы </w:t>
            </w:r>
            <w:r w:rsidR="00F43333">
              <w:rPr>
                <w:rFonts w:ascii="Times New Roman" w:hAnsi="Times New Roman" w:cs="Times New Roman"/>
                <w:bCs/>
                <w:szCs w:val="22"/>
              </w:rPr>
              <w:br/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абс</w:t>
            </w:r>
            <w:proofErr w:type="spellEnd"/>
            <w:r>
              <w:rPr>
                <w:rFonts w:ascii="Times New Roman" w:hAnsi="Times New Roman" w:cs="Times New Roman"/>
                <w:bCs/>
                <w:szCs w:val="22"/>
              </w:rPr>
              <w:t xml:space="preserve">. отметкой 485, от этой вершины протягивается </w:t>
            </w:r>
            <w:r w:rsidR="00F43333">
              <w:rPr>
                <w:rFonts w:ascii="Times New Roman" w:hAnsi="Times New Roman" w:cs="Times New Roman"/>
                <w:bCs/>
                <w:szCs w:val="22"/>
              </w:rPr>
              <w:br/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к озерку в 3 км на западе от вершины, проходит по озерку и далее идет по прямой на север к южному окончанию просеки между кварталами № 47 и 48, по границе этих кварталов на север, затем по южной просеке кварталов </w:t>
            </w:r>
            <w:r w:rsidR="00F43333">
              <w:rPr>
                <w:rFonts w:ascii="Times New Roman" w:hAnsi="Times New Roman" w:cs="Times New Roman"/>
                <w:bCs/>
                <w:szCs w:val="22"/>
              </w:rPr>
              <w:br/>
            </w:r>
            <w:r>
              <w:rPr>
                <w:rFonts w:ascii="Times New Roman" w:hAnsi="Times New Roman" w:cs="Times New Roman"/>
                <w:bCs/>
                <w:szCs w:val="22"/>
              </w:rPr>
              <w:t>№ 31 и 30, западной просеке кварталов № 30, 16, 2 идет до северо-западного угла квартала № 2.</w:t>
            </w:r>
            <w:r w:rsidR="0056229E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</w:tc>
      </w:tr>
      <w:tr w:rsidR="0001637E" w14:paraId="2E815A52" w14:textId="77777777">
        <w:tc>
          <w:tcPr>
            <w:tcW w:w="3369" w:type="dxa"/>
          </w:tcPr>
          <w:p w14:paraId="514297BC" w14:textId="77777777" w:rsidR="0001637E" w:rsidRDefault="00DE1915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19) Наличие в границах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ООПТ иных особо охраняемых природных территорий</w:t>
            </w:r>
          </w:p>
        </w:tc>
        <w:tc>
          <w:tcPr>
            <w:tcW w:w="6202" w:type="dxa"/>
          </w:tcPr>
          <w:p w14:paraId="02C3D9A6" w14:textId="77777777" w:rsidR="0001637E" w:rsidRDefault="00DE1915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01637E" w14:paraId="6774382F" w14:textId="77777777">
        <w:tc>
          <w:tcPr>
            <w:tcW w:w="3369" w:type="dxa"/>
          </w:tcPr>
          <w:p w14:paraId="3372CB4B" w14:textId="77777777" w:rsidR="0001637E" w:rsidRDefault="00DE191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202" w:type="dxa"/>
          </w:tcPr>
          <w:p w14:paraId="55EDBC02" w14:textId="77777777" w:rsidR="0001637E" w:rsidRDefault="00DE19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б) краткое описание гидрологической сети:</w:t>
            </w:r>
          </w:p>
          <w:p w14:paraId="1C5288AC" w14:textId="0544485E" w:rsidR="0001637E" w:rsidRDefault="00DE19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Протекают 3 крупные реки: Большая, Кана, Тикша </w:t>
            </w:r>
            <w:r w:rsidR="00F43333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более 50 мелких. </w:t>
            </w:r>
          </w:p>
          <w:p w14:paraId="2551F033" w14:textId="77777777" w:rsidR="0001637E" w:rsidRDefault="00DE19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г) краткая характеристика почвенного покрова: </w:t>
            </w:r>
          </w:p>
          <w:p w14:paraId="53789377" w14:textId="77777777" w:rsidR="0001637E" w:rsidRDefault="00DE19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заказнике преобладают участки с избыточным увлажнением, на них сформировались торфянистые почвы. На склонах и вершинах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варак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холмов представлены песчаные и супесчаные сильноподзолистые почвы, местами обнажена скальная подошва. На высотах, превышающих 300 метров, сформировались тундровые иллювиально-гумусовые почвы.</w:t>
            </w:r>
          </w:p>
          <w:p w14:paraId="53BE2C3F" w14:textId="2798E4F7" w:rsidR="0001637E" w:rsidRDefault="00DE19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м) краткая характеристика особо ценных для региона или данной ООПТ природных объектов, расположенных </w:t>
            </w:r>
            <w:r w:rsidR="00F43333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ООПТ:</w:t>
            </w:r>
          </w:p>
          <w:p w14:paraId="41B45BEE" w14:textId="5210C521" w:rsidR="0001637E" w:rsidRDefault="00DE19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eastAsia="Arial" w:hAnsi="Arial" w:cs="Arial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Леса заказника представляют собой преимущественно ельники. В лесной и тундровой зонах заказника располагаются небольшие болота различных типов. Большей частью это грядово-мочажинные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="00D92A2D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-болота </w:t>
            </w:r>
            <w:r w:rsidR="00D92A2D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голым торфом или гипновыми мхами в мочажинах</w:t>
            </w:r>
            <w:r w:rsidR="00D92A2D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набором болотных кустарничков на грядах. </w:t>
            </w:r>
          </w:p>
          <w:p w14:paraId="3F379AA5" w14:textId="77777777" w:rsidR="0001637E" w:rsidRDefault="00DE19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Большую научную и эстетическую ценность представляет озерно-болотный массив к востоку от реки Большая, где представлены крупные грядово-мочажинные болота гетеротрофного питания.</w:t>
            </w:r>
          </w:p>
          <w:p w14:paraId="533475F8" w14:textId="77777777" w:rsidR="0001637E" w:rsidRDefault="00DE19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Заказник является местом высокой концентрации видов семейства орхидных. Здесь представлено 8 видов этого семейства: калипсо луковичная,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ладьян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трехнадрезный, тайник сердцевидный,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гудайера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ползучая,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пололепестник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зеленый,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кокушник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комариный,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яртышник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пятнистый,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пальчатокоренник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мясо-красный. Наиболее богаты редкими и охраняемыми видами растений три участка: гора Темные Озера, южные и западные склоны горы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Кососельга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вершины Большое Глубокое, озерно-болотный массив к востоку от реки Большая. </w:t>
            </w:r>
          </w:p>
          <w:p w14:paraId="1E9E969E" w14:textId="77777777" w:rsidR="0001637E" w:rsidRDefault="00DE19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Флора заказника отличается большим видовым разнообразием: здесь представлено более 400 видов сосудистых растений и более 150 видов лишайников.</w:t>
            </w:r>
          </w:p>
          <w:p w14:paraId="6AA9FDB8" w14:textId="77777777" w:rsidR="0001637E" w:rsidRDefault="00DE19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и) сведения о редких и находящихся под угрозой исчезновения объектах животного и растительного мира:</w:t>
            </w:r>
          </w:p>
          <w:p w14:paraId="16777C20" w14:textId="071E1A95" w:rsidR="0001637E" w:rsidRDefault="00DE19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 территории заказника имеются растения, занесенные </w:t>
            </w:r>
            <w:r w:rsidR="00904ACD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Красную книгу Мурманской области, </w:t>
            </w:r>
            <w:r w:rsidR="00D92A2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например,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полушник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озерный, арника альпийская, кизильник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киноварно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-красный и др. </w:t>
            </w:r>
          </w:p>
          <w:p w14:paraId="00E189E8" w14:textId="77777777" w:rsidR="0001637E" w:rsidRDefault="00DE19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Также распространены животные, занесенные в Красную книгу Мурманской области: скопа, лебедь-кликун, орлан-белохвост, оляпка, северный олень и др.</w:t>
            </w:r>
          </w:p>
        </w:tc>
      </w:tr>
      <w:tr w:rsidR="0001637E" w14:paraId="05CFD56F" w14:textId="77777777">
        <w:tc>
          <w:tcPr>
            <w:tcW w:w="3369" w:type="dxa"/>
          </w:tcPr>
          <w:p w14:paraId="709C5809" w14:textId="77777777" w:rsidR="0001637E" w:rsidRDefault="00DE191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21) Экспликация земель ООПТ</w:t>
            </w:r>
          </w:p>
        </w:tc>
        <w:tc>
          <w:tcPr>
            <w:tcW w:w="6202" w:type="dxa"/>
          </w:tcPr>
          <w:p w14:paraId="38EA4B54" w14:textId="77777777" w:rsidR="0001637E" w:rsidRDefault="00DE191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экспликация по составу земель: земли лесного фонда </w:t>
            </w:r>
          </w:p>
          <w:p w14:paraId="0F58AB50" w14:textId="77777777" w:rsidR="0001637E" w:rsidRDefault="00DE1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 – 100%</w:t>
            </w:r>
          </w:p>
          <w:p w14:paraId="57B0CEB7" w14:textId="28EE89DE" w:rsidR="0001637E" w:rsidRDefault="00DE19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экспликация земель особо охраняемых территорий </w:t>
            </w:r>
            <w:r w:rsidR="00904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объектов – не земли ООПТ</w:t>
            </w:r>
          </w:p>
          <w:p w14:paraId="34F7143A" w14:textId="77777777" w:rsidR="0001637E" w:rsidRDefault="00DE191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экспликация земель лесного фонда: </w:t>
            </w:r>
            <w:r>
              <w:rPr>
                <w:rFonts w:ascii="Times New Roman" w:hAnsi="Times New Roman" w:cs="Times New Roman"/>
                <w:bCs/>
              </w:rPr>
              <w:t>40900</w:t>
            </w:r>
            <w:r>
              <w:rPr>
                <w:rFonts w:ascii="Times New Roman" w:hAnsi="Times New Roman" w:cs="Times New Roman"/>
              </w:rPr>
              <w:t xml:space="preserve"> га – 100% </w:t>
            </w:r>
          </w:p>
        </w:tc>
      </w:tr>
      <w:tr w:rsidR="0001637E" w14:paraId="1455DA71" w14:textId="77777777">
        <w:tc>
          <w:tcPr>
            <w:tcW w:w="3369" w:type="dxa"/>
          </w:tcPr>
          <w:p w14:paraId="113BA711" w14:textId="77777777" w:rsidR="0001637E" w:rsidRDefault="00DE191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22) Негативное воздействие на ООПТ (факторы и угрозы)</w:t>
            </w:r>
          </w:p>
        </w:tc>
        <w:tc>
          <w:tcPr>
            <w:tcW w:w="6202" w:type="dxa"/>
          </w:tcPr>
          <w:p w14:paraId="3885034E" w14:textId="77777777" w:rsidR="0001637E" w:rsidRDefault="00DE19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61DC8FCA" w14:textId="77777777" w:rsidR="0001637E" w:rsidRDefault="00DE19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выявлены.</w:t>
            </w:r>
          </w:p>
          <w:p w14:paraId="65852B05" w14:textId="77777777" w:rsidR="0001637E" w:rsidRDefault="00DE19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</w:p>
          <w:p w14:paraId="40D05B93" w14:textId="77777777" w:rsidR="0001637E" w:rsidRDefault="00DE191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01637E" w14:paraId="444E73DE" w14:textId="77777777">
        <w:tc>
          <w:tcPr>
            <w:tcW w:w="3369" w:type="dxa"/>
          </w:tcPr>
          <w:p w14:paraId="3CA9D1D4" w14:textId="77777777" w:rsidR="0001637E" w:rsidRDefault="00DE191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59E3955F" w14:textId="77777777" w:rsidR="0001637E" w:rsidRDefault="00DE19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Управление, обеспечение функционирования ООПТ:</w:t>
            </w:r>
          </w:p>
          <w:p w14:paraId="44791433" w14:textId="6A7EE243" w:rsidR="00904ACD" w:rsidRDefault="00DE1915" w:rsidP="00904A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</w:t>
            </w:r>
            <w:r w:rsidR="00904ACD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тел.: 8-991-669-82-85, </w:t>
            </w:r>
            <w:r w:rsidR="00904ACD">
              <w:rPr>
                <w:rFonts w:ascii="Times New Roman" w:eastAsia="Times New Roman" w:hAnsi="Times New Roman" w:cs="Times New Roman"/>
                <w:color w:val="000000"/>
                <w:sz w:val="24"/>
              </w:rPr>
              <w:t>e-</w:t>
            </w:r>
            <w:proofErr w:type="spellStart"/>
            <w:r w:rsidR="00904ACD"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proofErr w:type="spellEnd"/>
            <w:r w:rsidR="00904A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  <w:r w:rsidR="00904ACD" w:rsidRPr="00C317B9">
              <w:rPr>
                <w:rFonts w:ascii="Times New Roman" w:eastAsia="Times New Roman" w:hAnsi="Times New Roman" w:cs="Times New Roman"/>
                <w:color w:val="000000"/>
                <w:sz w:val="24"/>
              </w:rPr>
              <w:t>info@oopt-murman.ru</w:t>
            </w:r>
            <w:r w:rsidR="00904A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https://vk.com/oopt_murmansk; дата присвоения ОГРН: 26.12.2005 г., ОГРН: 1055100103970, </w:t>
            </w:r>
            <w:proofErr w:type="spellStart"/>
            <w:r w:rsidR="00696E8D">
              <w:rPr>
                <w:rFonts w:ascii="Times New Roman" w:eastAsia="Times New Roman" w:hAnsi="Times New Roman" w:cs="Times New Roman"/>
                <w:color w:val="000000"/>
                <w:sz w:val="24"/>
              </w:rPr>
              <w:t>и.о</w:t>
            </w:r>
            <w:proofErr w:type="spellEnd"/>
            <w:r w:rsidR="00696E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bookmarkStart w:id="1" w:name="_GoBack"/>
            <w:bookmarkEnd w:id="1"/>
            <w:r w:rsidR="00904AC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  <w:r w:rsidR="00696E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 </w:t>
            </w:r>
            <w:r w:rsidR="00904ACD"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Локтев Александр Владимирович.</w:t>
            </w:r>
          </w:p>
          <w:p w14:paraId="3C1192F0" w14:textId="25298251" w:rsidR="0001637E" w:rsidRDefault="00DE19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Государственный надзор в области охраны </w:t>
            </w:r>
            <w:r w:rsidR="00904ACD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использования ООПТ: </w:t>
            </w:r>
          </w:p>
          <w:p w14:paraId="093ED8A2" w14:textId="77777777" w:rsidR="0001637E" w:rsidRDefault="00DE19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4B09715A" w14:textId="7FA8AC7D" w:rsidR="0001637E" w:rsidRDefault="00DE19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+79020357457, приемная: (815-2) 56-00-85, 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lescentr51@mail.ru; дата присвоения ОГРН: 29.12.2007 г., ОГРН: 1075190025041,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руководителя: </w:t>
            </w:r>
            <w:r w:rsidR="00A371F1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Плевако Василий Иванович.</w:t>
            </w:r>
          </w:p>
        </w:tc>
      </w:tr>
      <w:tr w:rsidR="0001637E" w14:paraId="20F716FD" w14:textId="77777777">
        <w:tc>
          <w:tcPr>
            <w:tcW w:w="3369" w:type="dxa"/>
          </w:tcPr>
          <w:p w14:paraId="10BFF440" w14:textId="77777777" w:rsidR="0001637E" w:rsidRDefault="00DE191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24) Сведения об иных лицах, на которые возложены обязательства по охране ООПТ</w:t>
            </w:r>
          </w:p>
        </w:tc>
        <w:tc>
          <w:tcPr>
            <w:tcW w:w="6202" w:type="dxa"/>
          </w:tcPr>
          <w:p w14:paraId="2F0A049B" w14:textId="77777777" w:rsidR="0001637E" w:rsidRDefault="00DE1915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Данные отсутствуют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E5F817B" w14:textId="77777777" w:rsidR="0001637E" w:rsidRDefault="0001637E">
            <w:pPr>
              <w:jc w:val="both"/>
              <w:rPr>
                <w:sz w:val="24"/>
                <w:szCs w:val="24"/>
              </w:rPr>
            </w:pPr>
          </w:p>
        </w:tc>
      </w:tr>
      <w:tr w:rsidR="0001637E" w14:paraId="13A55D7F" w14:textId="77777777">
        <w:tc>
          <w:tcPr>
            <w:tcW w:w="3369" w:type="dxa"/>
          </w:tcPr>
          <w:p w14:paraId="4239B071" w14:textId="77777777" w:rsidR="0001637E" w:rsidRDefault="00DE191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3A32B24C" w14:textId="38E5E303" w:rsidR="0001637E" w:rsidRDefault="00DE1915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Режим заказника установлен в разделе 3 Положения </w:t>
            </w:r>
            <w:r w:rsidR="00904AC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о государственном природном комплексном заказнике регионального значения «</w:t>
            </w:r>
            <w:r>
              <w:rPr>
                <w:rFonts w:ascii="Times New Roman" w:hAnsi="Times New Roman" w:cs="Times New Roman"/>
                <w:color w:val="auto"/>
              </w:rPr>
              <w:t xml:space="preserve">Колвицкий», утвержденного постановлением 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Администрации Мурманской области </w:t>
            </w:r>
            <w:r w:rsidR="00904ACD">
              <w:rPr>
                <w:rFonts w:ascii="Times New Roman" w:hAnsi="Times New Roman" w:cs="Times New Roman"/>
                <w:bCs/>
                <w:color w:val="auto"/>
              </w:rPr>
              <w:br/>
            </w:r>
            <w:r>
              <w:rPr>
                <w:rFonts w:ascii="Times New Roman" w:hAnsi="Times New Roman" w:cs="Times New Roman"/>
                <w:bCs/>
                <w:color w:val="auto"/>
              </w:rPr>
              <w:t>от 21.06.1994 № 258 (в ред. постановлений Правительства Мурманской области от 27.10.2005 N 412-ПП/13, от 11.10.2010 N 457-ПП, от 09.01.2018 N 3-ПП, от 06.12.2021 N 894-ПП</w:t>
            </w:r>
            <w:r w:rsidR="00904ACD">
              <w:rPr>
                <w:rFonts w:ascii="Times New Roman" w:hAnsi="Times New Roman" w:cs="Times New Roman"/>
                <w:bCs/>
                <w:color w:val="auto"/>
              </w:rPr>
              <w:t>, от 14.04.2023 N 285-ПП</w:t>
            </w:r>
            <w:r>
              <w:rPr>
                <w:rFonts w:ascii="Times New Roman" w:hAnsi="Times New Roman" w:cs="Times New Roman"/>
                <w:bCs/>
                <w:color w:val="auto"/>
              </w:rPr>
              <w:t>).</w:t>
            </w:r>
          </w:p>
          <w:p w14:paraId="45EEDFE1" w14:textId="77777777" w:rsidR="0001637E" w:rsidRDefault="00DE1915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3.3. На территории заказника запрещаются: </w:t>
            </w:r>
          </w:p>
          <w:p w14:paraId="780FA582" w14:textId="04D34AB6" w:rsidR="0001637E" w:rsidRDefault="00DE1915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а) любительское и спортивное рыболовство </w:t>
            </w:r>
            <w:r w:rsidR="00904ACD">
              <w:rPr>
                <w:rFonts w:ascii="Times New Roman" w:hAnsi="Times New Roman" w:cs="Times New Roman"/>
                <w:bCs/>
              </w:rPr>
              <w:br/>
            </w:r>
            <w:r>
              <w:rPr>
                <w:rFonts w:ascii="Times New Roman" w:hAnsi="Times New Roman" w:cs="Times New Roman"/>
                <w:bCs/>
              </w:rPr>
              <w:t xml:space="preserve">с нарушением действующего законодательства Российской Федерации; </w:t>
            </w:r>
          </w:p>
          <w:p w14:paraId="0B4D6637" w14:textId="77777777" w:rsidR="0001637E" w:rsidRDefault="00DE1915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(подп. "а" в ред. постановления Правительства Мурманской области от 09.01.2018 N 3-ПП) </w:t>
            </w:r>
          </w:p>
          <w:p w14:paraId="3356F45E" w14:textId="77777777" w:rsidR="0001637E" w:rsidRDefault="00DE1915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б) охота без специальных разрешений уполномоченного органа, за исключением регулирования численности охотничьих животных на основании решения уполномоченного органа; </w:t>
            </w:r>
          </w:p>
          <w:p w14:paraId="29E99051" w14:textId="77777777" w:rsidR="0001637E" w:rsidRDefault="00DE1915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(подп. "б" в ред. постановления Правительства Мурманской области от 09.01.2018 N 3-ПП) </w:t>
            </w:r>
          </w:p>
          <w:p w14:paraId="005248EC" w14:textId="77777777" w:rsidR="0001637E" w:rsidRDefault="00DE1915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в) сплав леса по рекам, сенокошение; </w:t>
            </w:r>
          </w:p>
          <w:p w14:paraId="6FC442E0" w14:textId="77777777" w:rsidR="0001637E" w:rsidRDefault="00DE1915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г) распашка земель; </w:t>
            </w:r>
          </w:p>
          <w:p w14:paraId="57466D9B" w14:textId="77777777" w:rsidR="0001637E" w:rsidRDefault="00DE1915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д) движение плавсредств и иных транспортных средств без разрешения государственного учреждения,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созданного в целях управления особо охраняемыми природными территориями регионального значения и обеспечения их функционирования (далее - управляющее учреждение) (за исключением перечисленных ниже случаев); </w:t>
            </w:r>
          </w:p>
          <w:p w14:paraId="43E7C0A1" w14:textId="77777777" w:rsidR="0001637E" w:rsidRDefault="00DE1915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(подп. "д" в ред. постановления Правительства Мурманской области от 06.12.2021 N 894-ПП) </w:t>
            </w:r>
          </w:p>
          <w:p w14:paraId="2CD5BADA" w14:textId="77777777" w:rsidR="0001637E" w:rsidRDefault="00DE1915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е) изъятие из лесного фонда и предоставление участков земли для размещения и строительства промышленных и жилых объектов, кроме строительства дорог, линий электропередачи, линий связи, трубопроводов; </w:t>
            </w:r>
          </w:p>
          <w:p w14:paraId="1E6E1949" w14:textId="6642BB16" w:rsidR="0001637E" w:rsidRDefault="00DE1915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ж) любое загрязнение рек и озер, засорение территории </w:t>
            </w:r>
            <w:r w:rsidR="00904ACD">
              <w:rPr>
                <w:rFonts w:ascii="Times New Roman" w:hAnsi="Times New Roman" w:cs="Times New Roman"/>
                <w:bCs/>
              </w:rPr>
              <w:br/>
            </w:r>
            <w:r>
              <w:rPr>
                <w:rFonts w:ascii="Times New Roman" w:hAnsi="Times New Roman" w:cs="Times New Roman"/>
                <w:bCs/>
              </w:rPr>
              <w:t xml:space="preserve">в границах заказника; </w:t>
            </w:r>
          </w:p>
          <w:p w14:paraId="00CCC211" w14:textId="77777777" w:rsidR="0001637E" w:rsidRDefault="00DE1915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з) размещение геологических, изыскательских и других партий и отрядов; </w:t>
            </w:r>
          </w:p>
          <w:p w14:paraId="4A3DB0A9" w14:textId="77777777" w:rsidR="0001637E" w:rsidRDefault="00DE1915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и) изыскательские работы и разработка полезных ископаемых; </w:t>
            </w:r>
          </w:p>
          <w:p w14:paraId="3BAF1CDC" w14:textId="77777777" w:rsidR="0001637E" w:rsidRDefault="00DE1915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к) использование ядохимикатов; </w:t>
            </w:r>
          </w:p>
          <w:p w14:paraId="47F30494" w14:textId="77777777" w:rsidR="0001637E" w:rsidRDefault="00DE1915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л) посадка вертолетов без разрешения управляющего учреждения, за исключением проведения неотложных работ по тушению лесных пожаров и спасательных работ; </w:t>
            </w:r>
          </w:p>
          <w:p w14:paraId="510387BE" w14:textId="77777777" w:rsidR="0001637E" w:rsidRDefault="00DE1915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(подп. "л" в ред. постановления Правительства Мурманской области от 06.12.2021 N 894-ПП) </w:t>
            </w:r>
          </w:p>
          <w:p w14:paraId="0F7B6608" w14:textId="77777777" w:rsidR="0001637E" w:rsidRDefault="00DE1915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м) размещение и захоронение промышленных и бытовых отходов; </w:t>
            </w:r>
          </w:p>
          <w:p w14:paraId="0C060ADD" w14:textId="77777777" w:rsidR="0001637E" w:rsidRDefault="00DE1915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н) разведение костров, кроме специально оборудованных мест, в соответствии с Правилами пожарной безопасности в лесах; </w:t>
            </w:r>
          </w:p>
          <w:p w14:paraId="5EDB7E79" w14:textId="77777777" w:rsidR="0001637E" w:rsidRDefault="00DE1915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о) промышленный сбор мхов, ягод и грибов. </w:t>
            </w:r>
          </w:p>
          <w:p w14:paraId="258FDF05" w14:textId="3047C09D" w:rsidR="0001637E" w:rsidRDefault="00DE1915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Ограничения в части запрещения движения плавсредств </w:t>
            </w:r>
            <w:r w:rsidR="00904ACD">
              <w:rPr>
                <w:rFonts w:ascii="Times New Roman" w:hAnsi="Times New Roman" w:cs="Times New Roman"/>
                <w:bCs/>
              </w:rPr>
              <w:br/>
            </w:r>
            <w:r>
              <w:rPr>
                <w:rFonts w:ascii="Times New Roman" w:hAnsi="Times New Roman" w:cs="Times New Roman"/>
                <w:bCs/>
              </w:rPr>
              <w:t xml:space="preserve">и иных транспортных средств, посадок вертолетов </w:t>
            </w:r>
            <w:r w:rsidR="00904ACD">
              <w:rPr>
                <w:rFonts w:ascii="Times New Roman" w:hAnsi="Times New Roman" w:cs="Times New Roman"/>
                <w:bCs/>
              </w:rPr>
              <w:br/>
            </w:r>
            <w:r>
              <w:rPr>
                <w:rFonts w:ascii="Times New Roman" w:hAnsi="Times New Roman" w:cs="Times New Roman"/>
                <w:bCs/>
              </w:rPr>
              <w:t xml:space="preserve">на территории заказника без разрешения управляющего учреждения не распространяются на сотрудников правоохранительных органов, а также инспекторов федерального органа исполнительной власти, осуществляющего функции по контролю и надзору </w:t>
            </w:r>
            <w:r w:rsidR="00904ACD">
              <w:rPr>
                <w:rFonts w:ascii="Times New Roman" w:hAnsi="Times New Roman" w:cs="Times New Roman"/>
                <w:bCs/>
              </w:rPr>
              <w:br/>
            </w:r>
            <w:r>
              <w:rPr>
                <w:rFonts w:ascii="Times New Roman" w:hAnsi="Times New Roman" w:cs="Times New Roman"/>
                <w:bCs/>
              </w:rPr>
              <w:t xml:space="preserve">в сфере охраны, воспроизводства и использования водных биологических ресурсов и среды их обитания, при осуществлении ими своих служебных обязанностей </w:t>
            </w:r>
            <w:r w:rsidR="00904ACD">
              <w:rPr>
                <w:rFonts w:ascii="Times New Roman" w:hAnsi="Times New Roman" w:cs="Times New Roman"/>
                <w:bCs/>
              </w:rPr>
              <w:br/>
            </w:r>
            <w:r>
              <w:rPr>
                <w:rFonts w:ascii="Times New Roman" w:hAnsi="Times New Roman" w:cs="Times New Roman"/>
                <w:bCs/>
              </w:rPr>
              <w:t xml:space="preserve">и используемый ими для этих целей служебный транспорт. </w:t>
            </w:r>
          </w:p>
          <w:p w14:paraId="1B6B8E59" w14:textId="77777777" w:rsidR="0001637E" w:rsidRDefault="00DE1915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(в ред. постановления Правительства Мурманской области от 06.12.2021 N 894-ПП) </w:t>
            </w:r>
          </w:p>
          <w:p w14:paraId="0840A368" w14:textId="77777777" w:rsidR="0001637E" w:rsidRDefault="00DE1915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3.4. На территории заказника разрешается: </w:t>
            </w:r>
          </w:p>
          <w:p w14:paraId="32C993AA" w14:textId="66E74D28" w:rsidR="0001637E" w:rsidRDefault="00DE1915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а) проведение научно-исследовательских </w:t>
            </w:r>
            <w:r w:rsidR="00904ACD">
              <w:rPr>
                <w:rFonts w:ascii="Times New Roman" w:hAnsi="Times New Roman" w:cs="Times New Roman"/>
                <w:bCs/>
              </w:rPr>
              <w:br/>
            </w:r>
            <w:r>
              <w:rPr>
                <w:rFonts w:ascii="Times New Roman" w:hAnsi="Times New Roman" w:cs="Times New Roman"/>
                <w:bCs/>
              </w:rPr>
              <w:t xml:space="preserve">и экспериментальных работ по разрешениям управляющего учреждения, а также в случаях, установленных законодательством, по разрешениям федерального органа исполнительной власти, осуществляющего функции по контролю и надзору </w:t>
            </w:r>
            <w:r w:rsidR="00904ACD">
              <w:rPr>
                <w:rFonts w:ascii="Times New Roman" w:hAnsi="Times New Roman" w:cs="Times New Roman"/>
                <w:bCs/>
              </w:rPr>
              <w:br/>
            </w:r>
            <w:r>
              <w:rPr>
                <w:rFonts w:ascii="Times New Roman" w:hAnsi="Times New Roman" w:cs="Times New Roman"/>
                <w:bCs/>
              </w:rPr>
              <w:t xml:space="preserve">в сфере охраны, воспроизводства и использования водных биологических ресурсов и среды их обитания; </w:t>
            </w:r>
          </w:p>
          <w:p w14:paraId="7A32B426" w14:textId="77777777" w:rsidR="0001637E" w:rsidRDefault="00DE1915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(подп. "а" в ред. постановления Правительства Мурманской области от 06.12.2021 N 894-ПП) </w:t>
            </w:r>
          </w:p>
          <w:p w14:paraId="06361C61" w14:textId="77777777" w:rsidR="0001637E" w:rsidRDefault="00DE1915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б) сбор грибов и ягод; </w:t>
            </w:r>
          </w:p>
          <w:p w14:paraId="64EB7167" w14:textId="5287DF28" w:rsidR="0001637E" w:rsidRDefault="00DE1915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в) организация туристической деятельности </w:t>
            </w:r>
            <w:r w:rsidR="00904ACD">
              <w:rPr>
                <w:rFonts w:ascii="Times New Roman" w:hAnsi="Times New Roman" w:cs="Times New Roman"/>
                <w:bCs/>
              </w:rPr>
              <w:br/>
            </w:r>
            <w:r>
              <w:rPr>
                <w:rFonts w:ascii="Times New Roman" w:hAnsi="Times New Roman" w:cs="Times New Roman"/>
                <w:bCs/>
              </w:rPr>
              <w:t xml:space="preserve">по разрешениям управляющего учреждения; </w:t>
            </w:r>
          </w:p>
          <w:p w14:paraId="376A7727" w14:textId="4188E363" w:rsidR="0001637E" w:rsidRDefault="00DE1915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(в ред. постановлений Правительства Мурманской области от 11.10.2010 N 457-ПП, от 09.01.2018 N 3-ПП, </w:t>
            </w:r>
            <w:r w:rsidR="00904ACD">
              <w:rPr>
                <w:rFonts w:ascii="Times New Roman" w:hAnsi="Times New Roman" w:cs="Times New Roman"/>
                <w:bCs/>
              </w:rPr>
              <w:br/>
            </w:r>
            <w:r>
              <w:rPr>
                <w:rFonts w:ascii="Times New Roman" w:hAnsi="Times New Roman" w:cs="Times New Roman"/>
                <w:bCs/>
              </w:rPr>
              <w:t xml:space="preserve">от 06.12.2021 N 894-ПП) </w:t>
            </w:r>
          </w:p>
          <w:p w14:paraId="0A69DAE1" w14:textId="728D2FC3" w:rsidR="0001637E" w:rsidRDefault="00DE1915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г) проведение лесоустроительных,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лесокультурных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работ, рубок промежуточного пользования и других лесохозяйственных мероприятий (за исключением рубок главного пользования) в границах заказника </w:t>
            </w:r>
            <w:r w:rsidR="00904ACD">
              <w:rPr>
                <w:rFonts w:ascii="Times New Roman" w:hAnsi="Times New Roman" w:cs="Times New Roman"/>
                <w:bCs/>
              </w:rPr>
              <w:br/>
            </w:r>
            <w:r>
              <w:rPr>
                <w:rFonts w:ascii="Times New Roman" w:hAnsi="Times New Roman" w:cs="Times New Roman"/>
                <w:bCs/>
              </w:rPr>
              <w:t xml:space="preserve">по специальному разрешению уполномоченного органа </w:t>
            </w:r>
            <w:r w:rsidR="00904ACD">
              <w:rPr>
                <w:rFonts w:ascii="Times New Roman" w:hAnsi="Times New Roman" w:cs="Times New Roman"/>
                <w:bCs/>
              </w:rPr>
              <w:br/>
            </w:r>
            <w:r>
              <w:rPr>
                <w:rFonts w:ascii="Times New Roman" w:hAnsi="Times New Roman" w:cs="Times New Roman"/>
                <w:bCs/>
              </w:rPr>
              <w:t xml:space="preserve">и разрешению управляющего учреждения; </w:t>
            </w:r>
          </w:p>
          <w:p w14:paraId="19FE96B3" w14:textId="77777777" w:rsidR="0001637E" w:rsidRDefault="00DE1915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(в ред. постановлений Правительства Мурманской области от 11.10.2010 N 457-ПП, от 09.01.2018 N 3-ПП, от 06.12.2021 N 894-ПП) </w:t>
            </w:r>
          </w:p>
          <w:p w14:paraId="56E803E7" w14:textId="2D6E4227" w:rsidR="0001637E" w:rsidRDefault="00DE1915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д) любительское и спортивное рыболовство </w:t>
            </w:r>
            <w:r w:rsidR="00904ACD">
              <w:rPr>
                <w:rFonts w:ascii="Times New Roman" w:hAnsi="Times New Roman" w:cs="Times New Roman"/>
                <w:bCs/>
              </w:rPr>
              <w:br/>
            </w:r>
            <w:r>
              <w:rPr>
                <w:rFonts w:ascii="Times New Roman" w:hAnsi="Times New Roman" w:cs="Times New Roman"/>
                <w:bCs/>
              </w:rPr>
              <w:t xml:space="preserve">в соответствии с действующим законодательством Российской Федерации; </w:t>
            </w:r>
          </w:p>
          <w:p w14:paraId="1DEA9B92" w14:textId="77777777" w:rsidR="0001637E" w:rsidRDefault="00DE1915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(подп. "д" в ред. постановления Правительства Мурманской области от 09.01.2018 N 3-ПП) </w:t>
            </w:r>
          </w:p>
          <w:p w14:paraId="4C5F0409" w14:textId="79ECA4D0" w:rsidR="0001637E" w:rsidRDefault="00DE1915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е) регулирование численности охотничьих животных </w:t>
            </w:r>
            <w:r w:rsidR="00904ACD">
              <w:rPr>
                <w:rFonts w:ascii="Times New Roman" w:hAnsi="Times New Roman" w:cs="Times New Roman"/>
                <w:bCs/>
              </w:rPr>
              <w:br/>
            </w:r>
            <w:r>
              <w:rPr>
                <w:rFonts w:ascii="Times New Roman" w:hAnsi="Times New Roman" w:cs="Times New Roman"/>
                <w:bCs/>
              </w:rPr>
              <w:t xml:space="preserve">на основании решения уполномоченного органа. </w:t>
            </w:r>
          </w:p>
          <w:p w14:paraId="742A987F" w14:textId="77777777" w:rsidR="0001637E" w:rsidRDefault="00DE1915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(в ред. постановления Правительства Мурманской области от 09.01.2018 N 3-ПП) </w:t>
            </w:r>
          </w:p>
          <w:p w14:paraId="21292811" w14:textId="067BA6D1" w:rsidR="0001637E" w:rsidRDefault="00DE1915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3.5. Посещение заказника является платным </w:t>
            </w:r>
            <w:r w:rsidR="00904ACD">
              <w:rPr>
                <w:rFonts w:ascii="Times New Roman" w:hAnsi="Times New Roman" w:cs="Times New Roman"/>
                <w:bCs/>
              </w:rPr>
              <w:br/>
            </w:r>
            <w:r>
              <w:rPr>
                <w:rFonts w:ascii="Times New Roman" w:hAnsi="Times New Roman" w:cs="Times New Roman"/>
                <w:bCs/>
              </w:rPr>
              <w:t xml:space="preserve">и допускается только при наличии разрешения управляющего учреждения, кроме случаев, предусмотренных законодательством Российской Федерации и Мурманской области. </w:t>
            </w:r>
          </w:p>
          <w:p w14:paraId="42F2C541" w14:textId="77777777" w:rsidR="0001637E" w:rsidRDefault="00DE1915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(п. 3.5 введен постановлением Правительства Мурманской области от 06.12.2021 N 894-ПП) </w:t>
            </w:r>
          </w:p>
          <w:p w14:paraId="7686277A" w14:textId="50BB5F17" w:rsidR="0001637E" w:rsidRDefault="00DE191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 xml:space="preserve">3.6. Собственники, владельцы и пользователи земельных участков, которые расположены в границах заказника, </w:t>
            </w:r>
            <w:r w:rsidR="00904ACD">
              <w:rPr>
                <w:rFonts w:ascii="Times New Roman" w:hAnsi="Times New Roman" w:cs="Times New Roman"/>
                <w:bCs/>
                <w:szCs w:val="22"/>
              </w:rPr>
              <w:br/>
            </w:r>
            <w:r>
              <w:rPr>
                <w:rFonts w:ascii="Times New Roman" w:hAnsi="Times New Roman" w:cs="Times New Roman"/>
                <w:bCs/>
                <w:szCs w:val="22"/>
              </w:rPr>
              <w:t>а также иные физические и юридические лица обязаны соблюдать установленный в заказнике режим особой охраны и несут за его нарушение административную, уголовную и иную установленную законодательством Российской Федерации ответственность.</w:t>
            </w:r>
          </w:p>
        </w:tc>
      </w:tr>
      <w:tr w:rsidR="0001637E" w14:paraId="1EBD7B7F" w14:textId="77777777">
        <w:tc>
          <w:tcPr>
            <w:tcW w:w="3369" w:type="dxa"/>
          </w:tcPr>
          <w:p w14:paraId="4A009373" w14:textId="77777777" w:rsidR="0001637E" w:rsidRDefault="00DE191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26) Зонирование территории ООПТ</w:t>
            </w:r>
          </w:p>
        </w:tc>
        <w:tc>
          <w:tcPr>
            <w:tcW w:w="6202" w:type="dxa"/>
          </w:tcPr>
          <w:p w14:paraId="1325731B" w14:textId="77777777" w:rsidR="0001637E" w:rsidRDefault="00DE191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1637E" w14:paraId="4007C5D4" w14:textId="77777777">
        <w:tc>
          <w:tcPr>
            <w:tcW w:w="3369" w:type="dxa"/>
          </w:tcPr>
          <w:p w14:paraId="663782D0" w14:textId="77777777" w:rsidR="0001637E" w:rsidRDefault="00DE191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202" w:type="dxa"/>
          </w:tcPr>
          <w:p w14:paraId="7AA250EE" w14:textId="77777777" w:rsidR="0001637E" w:rsidRDefault="00DE19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Охранная зона отсутствует</w:t>
            </w:r>
          </w:p>
        </w:tc>
      </w:tr>
      <w:tr w:rsidR="0001637E" w14:paraId="5DB15F22" w14:textId="77777777">
        <w:tc>
          <w:tcPr>
            <w:tcW w:w="3369" w:type="dxa"/>
          </w:tcPr>
          <w:p w14:paraId="053D2A2A" w14:textId="77777777" w:rsidR="0001637E" w:rsidRDefault="00DE191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28)Собственники,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202" w:type="dxa"/>
          </w:tcPr>
          <w:p w14:paraId="16874010" w14:textId="77777777" w:rsidR="0001637E" w:rsidRDefault="00DE19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01637E" w14:paraId="3C4F78D7" w14:textId="77777777">
        <w:tc>
          <w:tcPr>
            <w:tcW w:w="3369" w:type="dxa"/>
          </w:tcPr>
          <w:p w14:paraId="789B7377" w14:textId="77777777" w:rsidR="0001637E" w:rsidRDefault="00DE191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29) Просветительские и рекреационные объекты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ООПТ</w:t>
            </w:r>
          </w:p>
          <w:p w14:paraId="7EA98D72" w14:textId="77777777" w:rsidR="0001637E" w:rsidRDefault="0001637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14:paraId="49A439F0" w14:textId="77777777" w:rsidR="0001637E" w:rsidRDefault="00DE19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отсутствуют</w:t>
            </w:r>
          </w:p>
        </w:tc>
      </w:tr>
    </w:tbl>
    <w:p w14:paraId="4FDBA2FA" w14:textId="77777777" w:rsidR="0001637E" w:rsidRDefault="0001637E"/>
    <w:sectPr w:rsidR="00016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B8E80" w14:textId="77777777" w:rsidR="00DE1915" w:rsidRDefault="00DE1915">
      <w:pPr>
        <w:spacing w:after="0" w:line="240" w:lineRule="auto"/>
      </w:pPr>
      <w:r>
        <w:separator/>
      </w:r>
    </w:p>
  </w:endnote>
  <w:endnote w:type="continuationSeparator" w:id="0">
    <w:p w14:paraId="0C86E62E" w14:textId="77777777" w:rsidR="00DE1915" w:rsidRDefault="00DE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54B1B" w14:textId="77777777" w:rsidR="00DE1915" w:rsidRDefault="00DE1915">
      <w:pPr>
        <w:spacing w:after="0" w:line="240" w:lineRule="auto"/>
      </w:pPr>
      <w:r>
        <w:separator/>
      </w:r>
    </w:p>
  </w:footnote>
  <w:footnote w:type="continuationSeparator" w:id="0">
    <w:p w14:paraId="6A4D7348" w14:textId="77777777" w:rsidR="00DE1915" w:rsidRDefault="00DE1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612F5"/>
    <w:multiLevelType w:val="multilevel"/>
    <w:tmpl w:val="9F9490DE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" w15:restartNumberingAfterBreak="0">
    <w:nsid w:val="3F863C8C"/>
    <w:multiLevelType w:val="hybridMultilevel"/>
    <w:tmpl w:val="204080D0"/>
    <w:lvl w:ilvl="0" w:tplc="FFFFFFF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69856BA"/>
    <w:multiLevelType w:val="hybridMultilevel"/>
    <w:tmpl w:val="AA4EE0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76AA5"/>
    <w:multiLevelType w:val="hybridMultilevel"/>
    <w:tmpl w:val="F3B029B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37E"/>
    <w:rsid w:val="00010FE2"/>
    <w:rsid w:val="0001637E"/>
    <w:rsid w:val="00316795"/>
    <w:rsid w:val="0056229E"/>
    <w:rsid w:val="00696E8D"/>
    <w:rsid w:val="007A2BE3"/>
    <w:rsid w:val="00904ACD"/>
    <w:rsid w:val="00A371F1"/>
    <w:rsid w:val="00A65FA8"/>
    <w:rsid w:val="00D92A2D"/>
    <w:rsid w:val="00DE1915"/>
    <w:rsid w:val="00F4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6ED1"/>
  <w15:docId w15:val="{B8A0BFE7-7D94-461E-B4AC-9D3F3226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2411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kpmo</Company>
  <LinksUpToDate>false</LinksUpToDate>
  <CharactersWithSpaces>16125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Vorontsova</dc:creator>
  <cp:lastModifiedBy>Ксения Михайловна Пищаскина</cp:lastModifiedBy>
  <cp:revision>28</cp:revision>
  <dcterms:created xsi:type="dcterms:W3CDTF">2015-11-22T13:02:00Z</dcterms:created>
  <dcterms:modified xsi:type="dcterms:W3CDTF">2023-09-01T13:28:00Z</dcterms:modified>
</cp:coreProperties>
</file>