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8344E" w14:textId="77777777" w:rsidR="00ED50D2" w:rsidRDefault="008E2D0C">
      <w:pPr>
        <w:pStyle w:val="docdata"/>
        <w:spacing w:before="0" w:beforeAutospacing="0" w:after="0" w:afterAutospacing="0"/>
        <w:ind w:firstLine="540"/>
        <w:jc w:val="center"/>
      </w:pPr>
      <w:r>
        <w:rPr>
          <w:b/>
          <w:bCs/>
          <w:color w:val="000000"/>
          <w:sz w:val="40"/>
          <w:szCs w:val="40"/>
        </w:rPr>
        <w:t>МИНИСТЕРСТВО ПРИРОДНЫХ РЕСУРСОВ, ЭКОЛОГИИ И РЫБНОГО ХОЗЯЙСТВА МУРМАНСКОЙ ОБЛАСТИ</w:t>
      </w:r>
    </w:p>
    <w:p w14:paraId="70AB5C0A" w14:textId="77777777" w:rsidR="00ED50D2" w:rsidRDefault="00ED50D2">
      <w:pPr>
        <w:pStyle w:val="ConsPlusNormal"/>
        <w:ind w:firstLine="540"/>
        <w:jc w:val="both"/>
        <w:rPr>
          <w:rFonts w:ascii="Times New Roman" w:hAnsi="Times New Roman" w:cs="Times New Roman"/>
          <w:sz w:val="40"/>
          <w:szCs w:val="40"/>
        </w:rPr>
      </w:pPr>
    </w:p>
    <w:p w14:paraId="78F6E550" w14:textId="77777777" w:rsidR="00ED50D2" w:rsidRDefault="00ED50D2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32C82DAB" w14:textId="77777777" w:rsidR="00ED50D2" w:rsidRDefault="008E2D0C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РАЗДЕЛ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>
        <w:rPr>
          <w:rFonts w:ascii="Times New Roman" w:hAnsi="Times New Roman" w:cs="Times New Roman"/>
          <w:b/>
          <w:sz w:val="40"/>
          <w:szCs w:val="40"/>
        </w:rPr>
        <w:t>:</w:t>
      </w:r>
      <w:r>
        <w:rPr>
          <w:rFonts w:ascii="Times New Roman" w:hAnsi="Times New Roman" w:cs="Times New Roman"/>
          <w:sz w:val="40"/>
          <w:szCs w:val="40"/>
        </w:rPr>
        <w:t xml:space="preserve"> ДЕЙСТВУЮЩИЕ ООПТ</w:t>
      </w:r>
    </w:p>
    <w:p w14:paraId="448CB97C" w14:textId="77777777" w:rsidR="00ED50D2" w:rsidRDefault="00ED50D2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65B4A502" w14:textId="77777777" w:rsidR="00ED50D2" w:rsidRDefault="008E2D0C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КАДАСТРОВОЕ ДЕЛО № </w:t>
      </w:r>
      <w:r>
        <w:rPr>
          <w:rFonts w:ascii="Times New Roman" w:hAnsi="Times New Roman" w:cs="Times New Roman"/>
          <w:sz w:val="40"/>
          <w:szCs w:val="40"/>
          <w:u w:val="single"/>
        </w:rPr>
        <w:t>016</w:t>
      </w:r>
    </w:p>
    <w:p w14:paraId="5E2B2B32" w14:textId="77777777" w:rsidR="00ED50D2" w:rsidRDefault="00ED50D2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39250577" w14:textId="77777777" w:rsidR="00ED50D2" w:rsidRDefault="00ED50D2">
      <w:pPr>
        <w:pStyle w:val="ConsPlusNormal"/>
        <w:rPr>
          <w:rFonts w:ascii="Times New Roman" w:hAnsi="Times New Roman" w:cs="Times New Roman"/>
          <w:sz w:val="40"/>
          <w:szCs w:val="40"/>
        </w:rPr>
      </w:pPr>
    </w:p>
    <w:p w14:paraId="5C4F7A13" w14:textId="77777777" w:rsidR="00ED50D2" w:rsidRDefault="00ED50D2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00B0E8E" w14:textId="77777777" w:rsidR="00ED50D2" w:rsidRDefault="008E2D0C">
      <w:pPr>
        <w:pStyle w:val="ConsPlusNormal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НАЗВАНИЕ:</w:t>
      </w:r>
      <w:r>
        <w:rPr>
          <w:rFonts w:ascii="Times New Roman" w:hAnsi="Times New Roman" w:cs="Times New Roman"/>
          <w:sz w:val="40"/>
          <w:szCs w:val="40"/>
        </w:rPr>
        <w:t xml:space="preserve"> ЛЕДНИКОВЫЙ ВАЛУН ВОЗЛЕ АПАТИТОВ</w:t>
      </w:r>
    </w:p>
    <w:p w14:paraId="733A4DC0" w14:textId="77777777" w:rsidR="00ED50D2" w:rsidRDefault="00ED50D2">
      <w:pPr>
        <w:pStyle w:val="ConsPlusNormal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1EC5BBCF" w14:textId="77777777" w:rsidR="00ED50D2" w:rsidRDefault="008E2D0C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КАТЕГОРИЯ:</w:t>
      </w:r>
      <w:r>
        <w:rPr>
          <w:rFonts w:ascii="Times New Roman" w:hAnsi="Times New Roman" w:cs="Times New Roman"/>
          <w:sz w:val="40"/>
          <w:szCs w:val="40"/>
        </w:rPr>
        <w:t xml:space="preserve"> ПАМЯТНИК ПРИРОДЫ</w:t>
      </w:r>
    </w:p>
    <w:p w14:paraId="22C2ADD2" w14:textId="77777777" w:rsidR="00ED50D2" w:rsidRDefault="00ED50D2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1931EEB" w14:textId="77777777" w:rsidR="00ED50D2" w:rsidRDefault="008E2D0C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ЗНАЧЕНИЕ:</w:t>
      </w:r>
      <w:r>
        <w:rPr>
          <w:rFonts w:ascii="Times New Roman" w:hAnsi="Times New Roman" w:cs="Times New Roman"/>
          <w:sz w:val="40"/>
          <w:szCs w:val="40"/>
        </w:rPr>
        <w:t xml:space="preserve"> РЕГИОНАЛЬНОЕ</w:t>
      </w:r>
    </w:p>
    <w:p w14:paraId="2415D7BE" w14:textId="77777777" w:rsidR="00ED50D2" w:rsidRDefault="00ED50D2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5025A9A" w14:textId="77777777" w:rsidR="00ED50D2" w:rsidRDefault="00ED50D2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65ACA31" w14:textId="77777777" w:rsidR="00ED50D2" w:rsidRDefault="00ED50D2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40BAA92" w14:textId="77777777" w:rsidR="00ED50D2" w:rsidRDefault="00ED50D2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E9B64C1" w14:textId="77777777" w:rsidR="00ED50D2" w:rsidRDefault="00ED50D2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A74FF0E" w14:textId="77777777" w:rsidR="00ED50D2" w:rsidRDefault="00ED50D2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56985BF" w14:textId="77777777" w:rsidR="00ED50D2" w:rsidRDefault="00ED50D2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C3C92B4" w14:textId="77777777" w:rsidR="00ED50D2" w:rsidRDefault="00ED50D2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AD4E492" w14:textId="77777777" w:rsidR="00ED50D2" w:rsidRDefault="00ED50D2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451A56E" w14:textId="77777777" w:rsidR="00ED50D2" w:rsidRDefault="00ED50D2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B44587B" w14:textId="77777777" w:rsidR="00ED50D2" w:rsidRDefault="00ED50D2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803599F" w14:textId="77777777" w:rsidR="00ED50D2" w:rsidRDefault="00ED50D2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3921B07" w14:textId="77777777" w:rsidR="00ED50D2" w:rsidRDefault="00ED50D2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723B574" w14:textId="77777777" w:rsidR="00ED50D2" w:rsidRDefault="00ED50D2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FF52225" w14:textId="77777777" w:rsidR="00ED50D2" w:rsidRDefault="00ED50D2">
      <w:pPr>
        <w:pStyle w:val="ConsPlusNormal"/>
        <w:ind w:firstLine="540"/>
        <w:jc w:val="both"/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ED50D2" w14:paraId="449D12F7" w14:textId="77777777">
        <w:tc>
          <w:tcPr>
            <w:tcW w:w="3369" w:type="dxa"/>
          </w:tcPr>
          <w:p w14:paraId="6A2BBAC8" w14:textId="77777777" w:rsidR="00ED50D2" w:rsidRDefault="008E2D0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1) Название ООПТ</w:t>
            </w:r>
          </w:p>
        </w:tc>
        <w:tc>
          <w:tcPr>
            <w:tcW w:w="6202" w:type="dxa"/>
          </w:tcPr>
          <w:p w14:paraId="2AA98697" w14:textId="77777777" w:rsidR="00ED50D2" w:rsidRDefault="008E2D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Ледниковый валун возле Апатитов</w:t>
            </w:r>
          </w:p>
        </w:tc>
      </w:tr>
      <w:tr w:rsidR="00ED50D2" w14:paraId="1B4D3C47" w14:textId="77777777">
        <w:tc>
          <w:tcPr>
            <w:tcW w:w="3369" w:type="dxa"/>
          </w:tcPr>
          <w:p w14:paraId="58ED6BD7" w14:textId="77777777" w:rsidR="00ED50D2" w:rsidRDefault="008E2D0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 Категория ООПТ</w:t>
            </w:r>
          </w:p>
        </w:tc>
        <w:tc>
          <w:tcPr>
            <w:tcW w:w="6202" w:type="dxa"/>
          </w:tcPr>
          <w:p w14:paraId="274EF657" w14:textId="77777777" w:rsidR="00ED50D2" w:rsidRDefault="008E2D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природы</w:t>
            </w:r>
          </w:p>
        </w:tc>
      </w:tr>
      <w:tr w:rsidR="00ED50D2" w14:paraId="1F34F4D7" w14:textId="77777777">
        <w:tc>
          <w:tcPr>
            <w:tcW w:w="3369" w:type="dxa"/>
          </w:tcPr>
          <w:p w14:paraId="7D0E2D02" w14:textId="77777777" w:rsidR="00ED50D2" w:rsidRDefault="008E2D0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3) Значение ООПТ</w:t>
            </w:r>
          </w:p>
        </w:tc>
        <w:tc>
          <w:tcPr>
            <w:tcW w:w="6202" w:type="dxa"/>
          </w:tcPr>
          <w:p w14:paraId="23E18EEE" w14:textId="77777777" w:rsidR="00ED50D2" w:rsidRDefault="008E2D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</w:tr>
      <w:tr w:rsidR="00ED50D2" w14:paraId="472D41B9" w14:textId="77777777">
        <w:tc>
          <w:tcPr>
            <w:tcW w:w="3369" w:type="dxa"/>
          </w:tcPr>
          <w:p w14:paraId="4DA18E4F" w14:textId="77777777" w:rsidR="00ED50D2" w:rsidRDefault="008E2D0C">
            <w:pPr>
              <w:pStyle w:val="ConsPlusNormal"/>
              <w:tabs>
                <w:tab w:val="left" w:pos="1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4) Порядковый номер кадастрового дела ООПТ</w:t>
            </w:r>
          </w:p>
        </w:tc>
        <w:tc>
          <w:tcPr>
            <w:tcW w:w="6202" w:type="dxa"/>
          </w:tcPr>
          <w:p w14:paraId="49DD3B00" w14:textId="77777777" w:rsidR="00ED50D2" w:rsidRDefault="008E2D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016</w:t>
            </w:r>
          </w:p>
        </w:tc>
      </w:tr>
      <w:tr w:rsidR="00ED50D2" w14:paraId="2D4B5B2C" w14:textId="77777777">
        <w:tc>
          <w:tcPr>
            <w:tcW w:w="3369" w:type="dxa"/>
          </w:tcPr>
          <w:p w14:paraId="2E3F1E11" w14:textId="77777777" w:rsidR="00ED50D2" w:rsidRDefault="008E2D0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5) Профиль ООПТ</w:t>
            </w:r>
          </w:p>
        </w:tc>
        <w:tc>
          <w:tcPr>
            <w:tcW w:w="6202" w:type="dxa"/>
          </w:tcPr>
          <w:p w14:paraId="46712D12" w14:textId="77777777" w:rsidR="00ED50D2" w:rsidRDefault="008E2D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Геологический</w:t>
            </w:r>
          </w:p>
          <w:p w14:paraId="7EDADC88" w14:textId="77777777" w:rsidR="00ED50D2" w:rsidRDefault="008E2D0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природных ресурсов, экологии и рыбного хозяйства Мурманской области «О внесении изменений в Перечень особо охраняемых природных территорий регионального и местного значения, расположенных в границах Мурманской области по состоянию на 01.01.2022 от 24.02.2022 №77»</w:t>
            </w:r>
          </w:p>
        </w:tc>
      </w:tr>
      <w:tr w:rsidR="00ED50D2" w14:paraId="29D05459" w14:textId="77777777">
        <w:tc>
          <w:tcPr>
            <w:tcW w:w="3369" w:type="dxa"/>
          </w:tcPr>
          <w:p w14:paraId="3EF573F0" w14:textId="77777777" w:rsidR="00ED50D2" w:rsidRDefault="008E2D0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6) Статус ООПТ</w:t>
            </w:r>
          </w:p>
        </w:tc>
        <w:tc>
          <w:tcPr>
            <w:tcW w:w="6202" w:type="dxa"/>
          </w:tcPr>
          <w:p w14:paraId="696D8691" w14:textId="77777777" w:rsidR="00ED50D2" w:rsidRDefault="008E2D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ED50D2" w14:paraId="6EF4386F" w14:textId="77777777">
        <w:tc>
          <w:tcPr>
            <w:tcW w:w="3369" w:type="dxa"/>
          </w:tcPr>
          <w:p w14:paraId="3840B4D9" w14:textId="77777777" w:rsidR="00ED50D2" w:rsidRDefault="008E2D0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7) Дата создания, реорганизации</w:t>
            </w:r>
          </w:p>
        </w:tc>
        <w:tc>
          <w:tcPr>
            <w:tcW w:w="6202" w:type="dxa"/>
          </w:tcPr>
          <w:p w14:paraId="2566AC7F" w14:textId="77777777" w:rsidR="00ED50D2" w:rsidRDefault="008E2D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24.12.1980</w:t>
            </w:r>
          </w:p>
        </w:tc>
      </w:tr>
      <w:tr w:rsidR="00ED50D2" w14:paraId="29658BD3" w14:textId="77777777">
        <w:tc>
          <w:tcPr>
            <w:tcW w:w="3369" w:type="dxa"/>
          </w:tcPr>
          <w:p w14:paraId="2A25F249" w14:textId="77777777" w:rsidR="00ED50D2" w:rsidRDefault="008E2D0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8) Цели создания ООПТ и ее ценность, причины реорганизации (в отношении реорганизованных ООПТ)</w:t>
            </w:r>
          </w:p>
        </w:tc>
        <w:tc>
          <w:tcPr>
            <w:tcW w:w="6202" w:type="dxa"/>
          </w:tcPr>
          <w:p w14:paraId="0CCCAD05" w14:textId="77777777" w:rsidR="00ED50D2" w:rsidRDefault="008E2D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создания памятника природы:</w:t>
            </w:r>
          </w:p>
          <w:p w14:paraId="23164BC5" w14:textId="77777777" w:rsidR="00ED50D2" w:rsidRDefault="008E2D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ледникового валуна. В настоящее время памятник природы уничтожен в результате реконструкции автодороги, необходимо исключение объекта из списков памятников природы области.</w:t>
            </w:r>
          </w:p>
        </w:tc>
      </w:tr>
      <w:tr w:rsidR="00ED50D2" w14:paraId="44C485F8" w14:textId="77777777">
        <w:tc>
          <w:tcPr>
            <w:tcW w:w="3369" w:type="dxa"/>
          </w:tcPr>
          <w:p w14:paraId="37B1ED87" w14:textId="77777777" w:rsidR="00ED50D2" w:rsidRDefault="008E2D0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9) Нормативная основа функционирования ООПТ</w:t>
            </w:r>
          </w:p>
        </w:tc>
        <w:tc>
          <w:tcPr>
            <w:tcW w:w="6202" w:type="dxa"/>
          </w:tcPr>
          <w:p w14:paraId="3FF21FA5" w14:textId="77777777" w:rsidR="00ED50D2" w:rsidRDefault="008E2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Правоустанавливающие документы: </w:t>
            </w:r>
          </w:p>
          <w:p w14:paraId="46B4E158" w14:textId="77777777" w:rsidR="00ED50D2" w:rsidRDefault="008E2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исполнительного комитета Мурманского областного Совета народных депутатов «Об утверждении перечня памятников природы, находящихся на территории области» от 24.12.1980 г.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№537 (пункт 8 раздела «Геологические памятники природы» приложения к указанному решению). Площадь ООПТ: 0,1 га. </w:t>
            </w:r>
          </w:p>
          <w:p w14:paraId="2435D618" w14:textId="77777777" w:rsidR="00ED50D2" w:rsidRDefault="00ED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32A7D" w14:textId="77777777" w:rsidR="00ED50D2" w:rsidRDefault="008E2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ООПТ: утвержден заместителем председателя Президиума Мурманского областного совета Всероссийского общества охраны природы от 25.04.1981 г.</w:t>
            </w:r>
          </w:p>
          <w:p w14:paraId="3761DA19" w14:textId="77777777" w:rsidR="00ED50D2" w:rsidRDefault="00ED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8BF02" w14:textId="77777777" w:rsidR="00ED50D2" w:rsidRDefault="008E2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Охранное обязательство: утверждено заместителем председателя Президиума Мурманского областного совета Всероссийского общества охраны природы от 25.04.1981 г. №33.</w:t>
            </w:r>
          </w:p>
        </w:tc>
      </w:tr>
      <w:tr w:rsidR="00ED50D2" w14:paraId="49B129B3" w14:textId="77777777">
        <w:tc>
          <w:tcPr>
            <w:tcW w:w="3369" w:type="dxa"/>
          </w:tcPr>
          <w:p w14:paraId="4254578E" w14:textId="77777777" w:rsidR="00ED50D2" w:rsidRDefault="008E2D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10) Ведомственная подчиненность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FC1F8" w14:textId="77777777" w:rsidR="00ED50D2" w:rsidRDefault="008E2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Министерство природных ресурсов, экологии и рыбного хозяйства Мурманской области.  </w:t>
            </w:r>
          </w:p>
        </w:tc>
      </w:tr>
      <w:tr w:rsidR="00ED50D2" w14:paraId="033B3FFF" w14:textId="77777777">
        <w:tc>
          <w:tcPr>
            <w:tcW w:w="3369" w:type="dxa"/>
          </w:tcPr>
          <w:p w14:paraId="2C99935E" w14:textId="77777777" w:rsidR="00ED50D2" w:rsidRDefault="008E2D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11) Международный статус ООПТ (в случае его наличия)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740BD" w14:textId="77777777" w:rsidR="00ED50D2" w:rsidRDefault="008E2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ED50D2" w14:paraId="1EBE2250" w14:textId="77777777">
        <w:tc>
          <w:tcPr>
            <w:tcW w:w="3369" w:type="dxa"/>
          </w:tcPr>
          <w:p w14:paraId="1312C8FF" w14:textId="77777777" w:rsidR="00ED50D2" w:rsidRDefault="008E2D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12) Категория ООПТ согласно классификации Международного союза охраны природы (МСОП, IUCN)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58A52" w14:textId="77777777" w:rsidR="00ED50D2" w:rsidRDefault="008E2D0C">
            <w:pPr>
              <w:pStyle w:val="af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III – памятник природы </w:t>
            </w:r>
          </w:p>
          <w:p w14:paraId="198858AA" w14:textId="77777777" w:rsidR="00ED50D2" w:rsidRDefault="008E2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50D2" w14:paraId="7CCE9E03" w14:textId="77777777">
        <w:tc>
          <w:tcPr>
            <w:tcW w:w="3369" w:type="dxa"/>
          </w:tcPr>
          <w:p w14:paraId="7F372582" w14:textId="77777777" w:rsidR="00ED50D2" w:rsidRDefault="008E2D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13) Число отдельно расположенных, не граничащих друг с другом участков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территории/акватории ООПТ</w:t>
            </w:r>
          </w:p>
        </w:tc>
        <w:tc>
          <w:tcPr>
            <w:tcW w:w="6202" w:type="dxa"/>
          </w:tcPr>
          <w:p w14:paraId="01A6F340" w14:textId="77777777" w:rsidR="00ED50D2" w:rsidRDefault="008E2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ED50D2" w14:paraId="1AFB7193" w14:textId="77777777">
        <w:tc>
          <w:tcPr>
            <w:tcW w:w="3369" w:type="dxa"/>
          </w:tcPr>
          <w:p w14:paraId="1D90C909" w14:textId="77777777" w:rsidR="00ED50D2" w:rsidRDefault="008E2D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14) Месторасположение ООПТ</w:t>
            </w:r>
          </w:p>
        </w:tc>
        <w:tc>
          <w:tcPr>
            <w:tcW w:w="6202" w:type="dxa"/>
          </w:tcPr>
          <w:p w14:paraId="567D2B85" w14:textId="77777777" w:rsidR="00ED50D2" w:rsidRDefault="008E2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Мурманская область, территория, подчиненная              г. Апатиты</w:t>
            </w:r>
          </w:p>
        </w:tc>
      </w:tr>
      <w:tr w:rsidR="00ED50D2" w14:paraId="76150B90" w14:textId="77777777">
        <w:tc>
          <w:tcPr>
            <w:tcW w:w="3369" w:type="dxa"/>
          </w:tcPr>
          <w:p w14:paraId="3B40C93A" w14:textId="77777777" w:rsidR="00ED50D2" w:rsidRDefault="008E2D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15) Географическое положение ООПТ</w:t>
            </w:r>
          </w:p>
        </w:tc>
        <w:tc>
          <w:tcPr>
            <w:tcW w:w="6202" w:type="dxa"/>
          </w:tcPr>
          <w:p w14:paraId="3F749215" w14:textId="77777777" w:rsidR="00ED50D2" w:rsidRDefault="008E2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природы расположен на 5-км шоссе, соединяющего автостраду Санкт-Петербург - Мурманск с городом Апатиты, в 30 м к северу от дороги.</w:t>
            </w:r>
          </w:p>
        </w:tc>
      </w:tr>
      <w:tr w:rsidR="00ED50D2" w14:paraId="7B21CAE2" w14:textId="77777777">
        <w:tc>
          <w:tcPr>
            <w:tcW w:w="3369" w:type="dxa"/>
          </w:tcPr>
          <w:p w14:paraId="20698EA6" w14:textId="77777777" w:rsidR="00ED50D2" w:rsidRDefault="008E2D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16) Общая площадь ООПТ (га)</w:t>
            </w:r>
          </w:p>
        </w:tc>
        <w:tc>
          <w:tcPr>
            <w:tcW w:w="6202" w:type="dxa"/>
          </w:tcPr>
          <w:p w14:paraId="0C92292F" w14:textId="77777777" w:rsidR="00ED50D2" w:rsidRDefault="008E2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площадь: 0,1 га</w:t>
            </w:r>
          </w:p>
          <w:p w14:paraId="5E42B05C" w14:textId="77777777" w:rsidR="00ED50D2" w:rsidRDefault="008E2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площадь морской акватории (га), входящей в состав ООПТ – 0;</w:t>
            </w:r>
          </w:p>
          <w:p w14:paraId="3F74B3C8" w14:textId="77777777" w:rsidR="00ED50D2" w:rsidRDefault="008E2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площадь земельных участков (га), включенных в границы ООПТ без изъятия из хозяйственного использования (если имеются) – 0</w:t>
            </w:r>
          </w:p>
        </w:tc>
      </w:tr>
      <w:tr w:rsidR="00ED50D2" w14:paraId="64507B69" w14:textId="77777777">
        <w:tc>
          <w:tcPr>
            <w:tcW w:w="3369" w:type="dxa"/>
          </w:tcPr>
          <w:p w14:paraId="5A712807" w14:textId="77777777" w:rsidR="00ED50D2" w:rsidRDefault="008E2D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17) Площадь охранной зоны ООПТ (га)</w:t>
            </w:r>
          </w:p>
        </w:tc>
        <w:tc>
          <w:tcPr>
            <w:tcW w:w="6202" w:type="dxa"/>
          </w:tcPr>
          <w:p w14:paraId="42196BFC" w14:textId="77777777" w:rsidR="00ED50D2" w:rsidRDefault="008E2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50D2" w14:paraId="2BA5EEE6" w14:textId="77777777">
        <w:tc>
          <w:tcPr>
            <w:tcW w:w="3369" w:type="dxa"/>
          </w:tcPr>
          <w:p w14:paraId="7E9B5550" w14:textId="77777777" w:rsidR="00ED50D2" w:rsidRDefault="008E2D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18) Границы ООПТ</w:t>
            </w:r>
          </w:p>
        </w:tc>
        <w:tc>
          <w:tcPr>
            <w:tcW w:w="6202" w:type="dxa"/>
          </w:tcPr>
          <w:p w14:paraId="2824ED07" w14:textId="7081AA0C" w:rsidR="008E2D0C" w:rsidRPr="00004DB8" w:rsidRDefault="00865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центра: </w:t>
            </w:r>
            <w:r w:rsidR="00004DB8" w:rsidRPr="00004DB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004DB8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004DB8" w:rsidRPr="00004DB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004DB8" w:rsidRPr="00004DB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004DB8" w:rsidRPr="00004DB8">
              <w:rPr>
                <w:rFonts w:ascii="Times New Roman" w:hAnsi="Times New Roman" w:cs="Times New Roman"/>
                <w:sz w:val="24"/>
                <w:szCs w:val="24"/>
              </w:rPr>
              <w:t>30,174792</w:t>
            </w:r>
            <w:r w:rsidR="00004DB8" w:rsidRPr="00004DB8">
              <w:rPr>
                <w:rFonts w:ascii="Times New Roman" w:hAnsi="Times New Roman" w:cs="Times New Roman"/>
                <w:sz w:val="24"/>
                <w:szCs w:val="24"/>
              </w:rPr>
              <w:t>’’</w:t>
            </w:r>
            <w:r w:rsidR="00004DB8">
              <w:rPr>
                <w:rFonts w:ascii="Times New Roman" w:hAnsi="Times New Roman" w:cs="Times New Roman"/>
                <w:sz w:val="24"/>
                <w:szCs w:val="24"/>
              </w:rPr>
              <w:t xml:space="preserve">с.ш. </w:t>
            </w:r>
            <w:r w:rsidR="00004DB8" w:rsidRPr="00004DB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004DB8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004DB8" w:rsidRPr="00004DB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004DB8" w:rsidRPr="00004DB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004DB8" w:rsidRPr="00004DB8">
              <w:rPr>
                <w:rFonts w:ascii="Times New Roman" w:hAnsi="Times New Roman" w:cs="Times New Roman"/>
                <w:sz w:val="24"/>
                <w:szCs w:val="24"/>
              </w:rPr>
              <w:t>52,774044</w:t>
            </w:r>
            <w:r w:rsidR="00004DB8" w:rsidRPr="00004DB8">
              <w:rPr>
                <w:rFonts w:ascii="Times New Roman" w:hAnsi="Times New Roman" w:cs="Times New Roman"/>
                <w:sz w:val="24"/>
                <w:szCs w:val="24"/>
              </w:rPr>
              <w:t>’’</w:t>
            </w:r>
            <w:r w:rsidR="00004DB8">
              <w:rPr>
                <w:rFonts w:ascii="Times New Roman" w:hAnsi="Times New Roman" w:cs="Times New Roman"/>
                <w:sz w:val="24"/>
                <w:szCs w:val="24"/>
              </w:rPr>
              <w:t>в.д.</w:t>
            </w:r>
            <w:bookmarkStart w:id="0" w:name="_GoBack"/>
            <w:bookmarkEnd w:id="0"/>
          </w:p>
        </w:tc>
      </w:tr>
      <w:tr w:rsidR="00ED50D2" w14:paraId="2020DBE8" w14:textId="77777777">
        <w:tc>
          <w:tcPr>
            <w:tcW w:w="3369" w:type="dxa"/>
          </w:tcPr>
          <w:p w14:paraId="17CAC0BA" w14:textId="77777777" w:rsidR="00ED50D2" w:rsidRDefault="008E2D0C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19) Наличие в границах ООПТ иных особо охраняемых природных территорий</w:t>
            </w:r>
          </w:p>
        </w:tc>
        <w:tc>
          <w:tcPr>
            <w:tcW w:w="6202" w:type="dxa"/>
          </w:tcPr>
          <w:p w14:paraId="58506ADF" w14:textId="77777777" w:rsidR="00ED50D2" w:rsidRDefault="008E2D0C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ED50D2" w14:paraId="4E9D76D6" w14:textId="77777777">
        <w:trPr>
          <w:trHeight w:val="1178"/>
        </w:trPr>
        <w:tc>
          <w:tcPr>
            <w:tcW w:w="3369" w:type="dxa"/>
          </w:tcPr>
          <w:p w14:paraId="27A12687" w14:textId="77777777" w:rsidR="00ED50D2" w:rsidRDefault="008E2D0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20) Природные особенности ООПТ</w:t>
            </w:r>
          </w:p>
        </w:tc>
        <w:tc>
          <w:tcPr>
            <w:tcW w:w="6202" w:type="dxa"/>
          </w:tcPr>
          <w:p w14:paraId="6C4FDB50" w14:textId="77777777" w:rsidR="00ED50D2" w:rsidRDefault="008E2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настоящее время памятник природы уничтожен в результате реконструкции автодороги, необходимо исключение объекта из списков памятников природы области.</w:t>
            </w:r>
          </w:p>
        </w:tc>
      </w:tr>
      <w:tr w:rsidR="00ED50D2" w14:paraId="16D2D83D" w14:textId="77777777">
        <w:tc>
          <w:tcPr>
            <w:tcW w:w="3369" w:type="dxa"/>
          </w:tcPr>
          <w:p w14:paraId="09E4C371" w14:textId="77777777" w:rsidR="00ED50D2" w:rsidRDefault="008E2D0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21) Экспликация земель ООПТ</w:t>
            </w:r>
          </w:p>
        </w:tc>
        <w:tc>
          <w:tcPr>
            <w:tcW w:w="6202" w:type="dxa"/>
          </w:tcPr>
          <w:p w14:paraId="282A7568" w14:textId="77777777" w:rsidR="00ED50D2" w:rsidRDefault="008E2D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экспликация по составу земель: земли лесного фонда – 0,1 га – 100 % </w:t>
            </w:r>
          </w:p>
          <w:p w14:paraId="7FE6E8D3" w14:textId="77777777" w:rsidR="00ED50D2" w:rsidRDefault="008E2D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экспликация земель особо охраняемых территорий и объектов – не земли ООПТ</w:t>
            </w:r>
          </w:p>
          <w:p w14:paraId="587EE2E2" w14:textId="77777777" w:rsidR="00ED50D2" w:rsidRDefault="008E2D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экспликация земель лесного фонда: земли лесного фонда – 100 %</w:t>
            </w:r>
          </w:p>
        </w:tc>
      </w:tr>
      <w:tr w:rsidR="00ED50D2" w14:paraId="320165C2" w14:textId="77777777">
        <w:tc>
          <w:tcPr>
            <w:tcW w:w="3369" w:type="dxa"/>
          </w:tcPr>
          <w:p w14:paraId="31BE515C" w14:textId="77777777" w:rsidR="00ED50D2" w:rsidRDefault="008E2D0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22) Негативное воздействие на ООПТ (факторы и угрозы)</w:t>
            </w:r>
          </w:p>
        </w:tc>
        <w:tc>
          <w:tcPr>
            <w:tcW w:w="6202" w:type="dxa"/>
          </w:tcPr>
          <w:p w14:paraId="6D440EE9" w14:textId="77777777" w:rsidR="00ED50D2" w:rsidRDefault="008E2D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факторы негативного воздействия:</w:t>
            </w:r>
          </w:p>
          <w:p w14:paraId="66FCEE56" w14:textId="77777777" w:rsidR="00ED50D2" w:rsidRDefault="008E2D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выявлены.</w:t>
            </w:r>
          </w:p>
          <w:p w14:paraId="10505673" w14:textId="77777777" w:rsidR="00ED50D2" w:rsidRDefault="008E2D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угрозы негативного воздействия:</w:t>
            </w:r>
            <w:r>
              <w:t xml:space="preserve"> </w:t>
            </w:r>
          </w:p>
          <w:p w14:paraId="75114142" w14:textId="77777777" w:rsidR="00ED50D2" w:rsidRDefault="008E2D0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определены.</w:t>
            </w:r>
          </w:p>
        </w:tc>
      </w:tr>
      <w:tr w:rsidR="00ED50D2" w14:paraId="0A987E7B" w14:textId="77777777">
        <w:tc>
          <w:tcPr>
            <w:tcW w:w="3369" w:type="dxa"/>
          </w:tcPr>
          <w:p w14:paraId="7AA982CA" w14:textId="77777777" w:rsidR="00ED50D2" w:rsidRDefault="008E2D0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23) Юридические лица, ответственные за обеспечение охраны и функционирование ООПТ</w:t>
            </w:r>
          </w:p>
        </w:tc>
        <w:tc>
          <w:tcPr>
            <w:tcW w:w="6202" w:type="dxa"/>
          </w:tcPr>
          <w:p w14:paraId="540B6BE1" w14:textId="77777777" w:rsidR="00ED50D2" w:rsidRDefault="008E2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Управление, обеспечение функционирования ООПТ:</w:t>
            </w:r>
          </w:p>
          <w:p w14:paraId="5536712D" w14:textId="6F89F0EF" w:rsidR="00ED50D2" w:rsidRPr="008E2D0C" w:rsidRDefault="008E2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ГОКУ «Дирекция (администрация) особо охраняемых природных территорий регионального значения Мурманской области»; Россия, 183010, Мурманская область, г. Мурманск, ул. Марата, д. 26, тел.: 8-991-669-82-85, e-mail: </w:t>
            </w:r>
            <w:r w:rsidRPr="008E2D0C">
              <w:rPr>
                <w:rFonts w:ascii="Times New Roman" w:eastAsia="Times New Roman" w:hAnsi="Times New Roman" w:cs="Times New Roman"/>
                <w:color w:val="000000"/>
                <w:sz w:val="24"/>
              </w:rPr>
              <w:t>info@oopt-murman.ru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https://vk.com/oopt_murmansk; дата присвоения ОГРН: 26.12.2005 г., ОГРН: 1055100103970, </w:t>
            </w:r>
            <w:r w:rsidR="008651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и.о.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директор</w:t>
            </w:r>
            <w:r w:rsidR="00865155"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Локтев Александр Владимирович.</w:t>
            </w:r>
          </w:p>
          <w:p w14:paraId="24A0AE68" w14:textId="77777777" w:rsidR="00ED50D2" w:rsidRDefault="008E2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Государственный надзор в области охраны и использования ООПТ: </w:t>
            </w:r>
          </w:p>
          <w:p w14:paraId="434F8434" w14:textId="77777777" w:rsidR="00ED50D2" w:rsidRDefault="008E2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ГОКУ МО «Центр лесного и экологического контроля»; Россия, 183038, Мурманская область, город Мурманск, Верхне-Ростинское ш., д. 53, тел.: Дежурная часть:</w:t>
            </w:r>
          </w:p>
          <w:p w14:paraId="5C8F901D" w14:textId="77777777" w:rsidR="00ED50D2" w:rsidRDefault="008E2D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+79020357457, приемная: (815-2) 56-00-85, e-mail: lescentr51@mail.ru; дата присвоения ОГРН: 29.12.2007 г., ОГРН: 1075190025041, и.о. руководителя: Плевако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Василий Иванович.</w:t>
            </w:r>
          </w:p>
        </w:tc>
      </w:tr>
      <w:tr w:rsidR="00ED50D2" w14:paraId="7AA27CEE" w14:textId="77777777">
        <w:tc>
          <w:tcPr>
            <w:tcW w:w="3369" w:type="dxa"/>
          </w:tcPr>
          <w:p w14:paraId="1738F546" w14:textId="77777777" w:rsidR="00ED50D2" w:rsidRDefault="008E2D0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24) Сведения об иных лицах, на которые возложены обязательства по охране ООПТ</w:t>
            </w:r>
          </w:p>
        </w:tc>
        <w:tc>
          <w:tcPr>
            <w:tcW w:w="6202" w:type="dxa"/>
          </w:tcPr>
          <w:p w14:paraId="7F2647EE" w14:textId="77777777" w:rsidR="00ED50D2" w:rsidRDefault="008E2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ED50D2" w14:paraId="5A82B334" w14:textId="77777777">
        <w:tc>
          <w:tcPr>
            <w:tcW w:w="3369" w:type="dxa"/>
          </w:tcPr>
          <w:p w14:paraId="469F9FE3" w14:textId="77777777" w:rsidR="00ED50D2" w:rsidRDefault="008E2D0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25) Общий режим охраны и использования ООПТ</w:t>
            </w:r>
          </w:p>
        </w:tc>
        <w:tc>
          <w:tcPr>
            <w:tcW w:w="6202" w:type="dxa"/>
          </w:tcPr>
          <w:p w14:paraId="74C590D1" w14:textId="77777777" w:rsidR="00ED50D2" w:rsidRDefault="008E2D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по режиму охраны (приложение к Паспорту ООПТ, утвержденному заместителем председателя Президиума Мурманского областного совета Всероссийского общества охраны природы         И.Г. Дульневым 25.04.1981):</w:t>
            </w:r>
          </w:p>
          <w:p w14:paraId="5A519B75" w14:textId="77777777" w:rsidR="00ED50D2" w:rsidRDefault="008E2D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Охрану валуна поручить Мончегорскому лесхозу.</w:t>
            </w:r>
          </w:p>
          <w:p w14:paraId="07C5C953" w14:textId="77777777" w:rsidR="00ED50D2" w:rsidRDefault="008E2D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Установить возле валуна разъясняющий знак-аншлаг об охране объекта и его учебно-просветительном значении, примерно такого содержания: «Памятник природы. Ледниковый валун – свидетель эпохи оледенения».</w:t>
            </w:r>
          </w:p>
          <w:p w14:paraId="49C92542" w14:textId="77777777" w:rsidR="00ED50D2" w:rsidRDefault="008E2D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Валун как интересный объект природы внести в каталоги и списки достопримечательных мест Кировско-Апатитского района, демонстрируемых экскурсантам и туристам.</w:t>
            </w:r>
          </w:p>
          <w:p w14:paraId="44A71FFB" w14:textId="77777777" w:rsidR="00ED50D2" w:rsidRDefault="008E2D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Контроль за соблюдением режима охраны возложить на Мончегорский горисполком и областную секцию охраны недр Всероссийского общества охраны природы.</w:t>
            </w:r>
          </w:p>
        </w:tc>
      </w:tr>
      <w:tr w:rsidR="00ED50D2" w14:paraId="2AE10B44" w14:textId="77777777">
        <w:tc>
          <w:tcPr>
            <w:tcW w:w="3369" w:type="dxa"/>
          </w:tcPr>
          <w:p w14:paraId="6321B59E" w14:textId="77777777" w:rsidR="00ED50D2" w:rsidRDefault="008E2D0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26) Зонирование территории ООПТ</w:t>
            </w:r>
          </w:p>
        </w:tc>
        <w:tc>
          <w:tcPr>
            <w:tcW w:w="6202" w:type="dxa"/>
          </w:tcPr>
          <w:p w14:paraId="1F416589" w14:textId="77777777" w:rsidR="00ED50D2" w:rsidRDefault="008E2D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ED50D2" w14:paraId="6679C4C6" w14:textId="77777777">
        <w:tc>
          <w:tcPr>
            <w:tcW w:w="3369" w:type="dxa"/>
          </w:tcPr>
          <w:p w14:paraId="167A0905" w14:textId="77777777" w:rsidR="00ED50D2" w:rsidRDefault="008E2D0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27) Режим охранной зоны ООПТ</w:t>
            </w:r>
          </w:p>
        </w:tc>
        <w:tc>
          <w:tcPr>
            <w:tcW w:w="6202" w:type="dxa"/>
          </w:tcPr>
          <w:p w14:paraId="62B8CC12" w14:textId="77777777" w:rsidR="00ED50D2" w:rsidRDefault="008E2D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ED50D2" w14:paraId="18070A59" w14:textId="77777777">
        <w:tc>
          <w:tcPr>
            <w:tcW w:w="3369" w:type="dxa"/>
          </w:tcPr>
          <w:p w14:paraId="687ED1E5" w14:textId="77777777" w:rsidR="00ED50D2" w:rsidRDefault="008E2D0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28) Собственники, землепользователи,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6202" w:type="dxa"/>
          </w:tcPr>
          <w:p w14:paraId="64472298" w14:textId="77777777" w:rsidR="00ED50D2" w:rsidRDefault="008E2D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ED50D2" w14:paraId="04A0C443" w14:textId="77777777">
        <w:trPr>
          <w:trHeight w:val="761"/>
        </w:trPr>
        <w:tc>
          <w:tcPr>
            <w:tcW w:w="3369" w:type="dxa"/>
          </w:tcPr>
          <w:p w14:paraId="6124A5BD" w14:textId="77777777" w:rsidR="00ED50D2" w:rsidRDefault="008E2D0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29) Просветительские и рекреационные объекты на ООПТ</w:t>
            </w:r>
          </w:p>
        </w:tc>
        <w:tc>
          <w:tcPr>
            <w:tcW w:w="6202" w:type="dxa"/>
          </w:tcPr>
          <w:p w14:paraId="55F72058" w14:textId="77777777" w:rsidR="00ED50D2" w:rsidRDefault="008E2D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14:paraId="2695EE39" w14:textId="77777777" w:rsidR="00ED50D2" w:rsidRDefault="00ED50D2"/>
    <w:sectPr w:rsidR="00ED5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A3C3FD" w14:textId="77777777" w:rsidR="00ED50D2" w:rsidRDefault="008E2D0C">
      <w:pPr>
        <w:spacing w:after="0" w:line="240" w:lineRule="auto"/>
      </w:pPr>
      <w:r>
        <w:separator/>
      </w:r>
    </w:p>
  </w:endnote>
  <w:endnote w:type="continuationSeparator" w:id="0">
    <w:p w14:paraId="1871D5FC" w14:textId="77777777" w:rsidR="00ED50D2" w:rsidRDefault="008E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0B6CE" w14:textId="77777777" w:rsidR="00ED50D2" w:rsidRDefault="008E2D0C">
      <w:pPr>
        <w:spacing w:after="0" w:line="240" w:lineRule="auto"/>
      </w:pPr>
      <w:r>
        <w:separator/>
      </w:r>
    </w:p>
  </w:footnote>
  <w:footnote w:type="continuationSeparator" w:id="0">
    <w:p w14:paraId="38FA32F3" w14:textId="77777777" w:rsidR="00ED50D2" w:rsidRDefault="008E2D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50D2"/>
    <w:rsid w:val="00004DB8"/>
    <w:rsid w:val="00865155"/>
    <w:rsid w:val="008E2D0C"/>
    <w:rsid w:val="00ED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F8024"/>
  <w15:docId w15:val="{6A30A95A-339C-42B4-B098-83737490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">
    <w:name w:val="Heading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92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831</Words>
  <Characters>4739</Characters>
  <Application>Microsoft Office Word</Application>
  <DocSecurity>0</DocSecurity>
  <Lines>39</Lines>
  <Paragraphs>11</Paragraphs>
  <ScaleCrop>false</ScaleCrop>
  <Company>kpmo</Company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Vorontsova</dc:creator>
  <cp:keywords/>
  <dc:description/>
  <cp:lastModifiedBy>Ксения Михайловна Пищаскина</cp:lastModifiedBy>
  <cp:revision>66</cp:revision>
  <dcterms:created xsi:type="dcterms:W3CDTF">2015-11-22T09:27:00Z</dcterms:created>
  <dcterms:modified xsi:type="dcterms:W3CDTF">2023-09-01T12:18:00Z</dcterms:modified>
</cp:coreProperties>
</file>