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8AB768" w14:textId="77777777" w:rsidR="00F9589E" w:rsidRDefault="00B23765">
      <w:pPr>
        <w:pStyle w:val="docdata"/>
        <w:spacing w:before="0" w:beforeAutospacing="0" w:after="0" w:afterAutospacing="0"/>
        <w:ind w:firstLine="540"/>
        <w:jc w:val="center"/>
      </w:pPr>
      <w:r>
        <w:rPr>
          <w:b/>
          <w:bCs/>
          <w:color w:val="000000"/>
          <w:sz w:val="40"/>
          <w:szCs w:val="40"/>
        </w:rPr>
        <w:t>МИНИСТЕРСТВО ПРИРОДНЫХ РЕСУРСОВ, ЭКОЛОГИИ И РЫБНОГО ХОЗЯЙСТВА МУРМАНСКОЙ ОБЛАСТИ</w:t>
      </w:r>
    </w:p>
    <w:p w14:paraId="2AAB08F8" w14:textId="77777777" w:rsidR="00F9589E" w:rsidRDefault="00F9589E">
      <w:pPr>
        <w:pStyle w:val="ConsPlusNormal"/>
        <w:ind w:firstLine="540"/>
        <w:jc w:val="both"/>
        <w:rPr>
          <w:rFonts w:ascii="Times New Roman" w:hAnsi="Times New Roman" w:cs="Times New Roman"/>
          <w:sz w:val="40"/>
          <w:szCs w:val="40"/>
        </w:rPr>
      </w:pPr>
    </w:p>
    <w:p w14:paraId="7E83D30E" w14:textId="77777777" w:rsidR="00F9589E" w:rsidRDefault="00F9589E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2244AC6F" w14:textId="77777777" w:rsidR="00F9589E" w:rsidRDefault="00B23765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РАЗДЕЛ 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I</w:t>
      </w:r>
      <w:r>
        <w:rPr>
          <w:rFonts w:ascii="Times New Roman" w:hAnsi="Times New Roman" w:cs="Times New Roman"/>
          <w:b/>
          <w:sz w:val="40"/>
          <w:szCs w:val="40"/>
        </w:rPr>
        <w:t>:</w:t>
      </w:r>
      <w:r>
        <w:rPr>
          <w:rFonts w:ascii="Times New Roman" w:hAnsi="Times New Roman" w:cs="Times New Roman"/>
          <w:sz w:val="40"/>
          <w:szCs w:val="40"/>
        </w:rPr>
        <w:t xml:space="preserve"> ДЕЙСТВУЮЩИЕ ООПТ</w:t>
      </w:r>
    </w:p>
    <w:p w14:paraId="3F97EAFA" w14:textId="77777777" w:rsidR="00F9589E" w:rsidRDefault="00F9589E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421E4BB1" w14:textId="77777777" w:rsidR="00F9589E" w:rsidRDefault="00B23765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КАДАСТРОВОЕ ДЕЛО № </w:t>
      </w:r>
      <w:r>
        <w:rPr>
          <w:rFonts w:ascii="Times New Roman" w:hAnsi="Times New Roman" w:cs="Times New Roman"/>
          <w:sz w:val="40"/>
          <w:szCs w:val="40"/>
          <w:u w:val="single"/>
        </w:rPr>
        <w:t>045</w:t>
      </w:r>
    </w:p>
    <w:p w14:paraId="1F4A9B19" w14:textId="77777777" w:rsidR="00F9589E" w:rsidRDefault="00F9589E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0C2CC0BD" w14:textId="77777777" w:rsidR="00F9589E" w:rsidRDefault="00F9589E">
      <w:pPr>
        <w:pStyle w:val="ConsPlusNormal"/>
        <w:rPr>
          <w:rFonts w:ascii="Times New Roman" w:hAnsi="Times New Roman" w:cs="Times New Roman"/>
          <w:sz w:val="40"/>
          <w:szCs w:val="40"/>
        </w:rPr>
      </w:pPr>
    </w:p>
    <w:p w14:paraId="2BEABE0C" w14:textId="77777777" w:rsidR="00F9589E" w:rsidRDefault="00F9589E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67898C5A" w14:textId="77777777" w:rsidR="00F9589E" w:rsidRDefault="00B23765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НАЗВАНИЕ:</w:t>
      </w:r>
      <w:r>
        <w:rPr>
          <w:rFonts w:ascii="Times New Roman" w:hAnsi="Times New Roman" w:cs="Times New Roman"/>
          <w:sz w:val="40"/>
          <w:szCs w:val="40"/>
        </w:rPr>
        <w:t> МЕСТО ПРОИЗРАСТАНИЯ БРИОРИИ ДВУЦВЕТНОЙ У ГОРЫ ВИДДПАХК</w:t>
      </w:r>
    </w:p>
    <w:p w14:paraId="22DA492A" w14:textId="77777777" w:rsidR="00F9589E" w:rsidRDefault="00F9589E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2B359C63" w14:textId="77777777" w:rsidR="00F9589E" w:rsidRDefault="00B23765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КАТЕГОРИЯ:</w:t>
      </w:r>
      <w:r>
        <w:rPr>
          <w:rFonts w:ascii="Times New Roman" w:hAnsi="Times New Roman" w:cs="Times New Roman"/>
          <w:sz w:val="40"/>
          <w:szCs w:val="40"/>
        </w:rPr>
        <w:t xml:space="preserve"> ПАМЯТНИК ПРИРОДЫ</w:t>
      </w:r>
    </w:p>
    <w:p w14:paraId="42BD4A6C" w14:textId="77777777" w:rsidR="00F9589E" w:rsidRDefault="00F9589E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72DCDD82" w14:textId="77777777" w:rsidR="00F9589E" w:rsidRDefault="00B23765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ЗНАЧЕНИЕ:</w:t>
      </w:r>
      <w:r>
        <w:rPr>
          <w:rFonts w:ascii="Times New Roman" w:hAnsi="Times New Roman" w:cs="Times New Roman"/>
          <w:sz w:val="40"/>
          <w:szCs w:val="40"/>
        </w:rPr>
        <w:t xml:space="preserve"> РЕГИОНАЛЬНОЕ</w:t>
      </w:r>
    </w:p>
    <w:p w14:paraId="1E2AC0FC" w14:textId="77777777" w:rsidR="00F9589E" w:rsidRDefault="00F9589E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693A47A8" w14:textId="77777777" w:rsidR="00F9589E" w:rsidRDefault="00F9589E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7BDBD623" w14:textId="77777777" w:rsidR="00F9589E" w:rsidRDefault="00F9589E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3BB30250" w14:textId="77777777" w:rsidR="00F9589E" w:rsidRDefault="00F9589E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5D6C8BCE" w14:textId="77777777" w:rsidR="00F9589E" w:rsidRDefault="00F9589E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283C4863" w14:textId="77777777" w:rsidR="00F9589E" w:rsidRDefault="00F9589E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2BB1BCAE" w14:textId="77777777" w:rsidR="00F9589E" w:rsidRDefault="00F9589E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5CA03A53" w14:textId="77777777" w:rsidR="00F9589E" w:rsidRDefault="00F9589E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09EA5733" w14:textId="77777777" w:rsidR="00F9589E" w:rsidRDefault="00F9589E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7E1FF938" w14:textId="77777777" w:rsidR="00F9589E" w:rsidRDefault="00F9589E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2BA8D44D" w14:textId="77777777" w:rsidR="00F9589E" w:rsidRDefault="00F9589E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06E56AAA" w14:textId="77777777" w:rsidR="00F9589E" w:rsidRDefault="00F9589E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2A39A352" w14:textId="77777777" w:rsidR="00F9589E" w:rsidRDefault="00F9589E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003B5709" w14:textId="77777777" w:rsidR="00F9589E" w:rsidRDefault="00F9589E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7F86AA5D" w14:textId="77777777" w:rsidR="00F9589E" w:rsidRDefault="00F9589E">
      <w:pPr>
        <w:pStyle w:val="ConsPlusNormal"/>
        <w:ind w:firstLine="540"/>
        <w:jc w:val="both"/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F9589E" w14:paraId="32E2788B" w14:textId="77777777">
        <w:tc>
          <w:tcPr>
            <w:tcW w:w="3369" w:type="dxa"/>
          </w:tcPr>
          <w:p w14:paraId="6C42B788" w14:textId="77777777" w:rsidR="00F9589E" w:rsidRDefault="00B2376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1) Название ООПТ</w:t>
            </w:r>
          </w:p>
        </w:tc>
        <w:tc>
          <w:tcPr>
            <w:tcW w:w="6202" w:type="dxa"/>
          </w:tcPr>
          <w:p w14:paraId="5687CD79" w14:textId="77777777" w:rsidR="00F9589E" w:rsidRDefault="00B23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произрастания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бриории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двуцветной у горы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Виддпахк</w:t>
            </w:r>
            <w:proofErr w:type="spellEnd"/>
          </w:p>
        </w:tc>
      </w:tr>
      <w:tr w:rsidR="00F9589E" w14:paraId="38E48DB9" w14:textId="77777777">
        <w:tc>
          <w:tcPr>
            <w:tcW w:w="3369" w:type="dxa"/>
          </w:tcPr>
          <w:p w14:paraId="35374151" w14:textId="77777777" w:rsidR="00F9589E" w:rsidRDefault="00B2376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2) Категория ООПТ</w:t>
            </w:r>
          </w:p>
        </w:tc>
        <w:tc>
          <w:tcPr>
            <w:tcW w:w="6202" w:type="dxa"/>
          </w:tcPr>
          <w:p w14:paraId="23D18B95" w14:textId="77777777" w:rsidR="00F9589E" w:rsidRDefault="00B23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 природы</w:t>
            </w:r>
          </w:p>
        </w:tc>
      </w:tr>
      <w:tr w:rsidR="00F9589E" w14:paraId="6ADFB7E3" w14:textId="77777777">
        <w:tc>
          <w:tcPr>
            <w:tcW w:w="3369" w:type="dxa"/>
          </w:tcPr>
          <w:p w14:paraId="331DCDB2" w14:textId="77777777" w:rsidR="00F9589E" w:rsidRDefault="00B2376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3) Значение ООПТ</w:t>
            </w:r>
          </w:p>
        </w:tc>
        <w:tc>
          <w:tcPr>
            <w:tcW w:w="6202" w:type="dxa"/>
          </w:tcPr>
          <w:p w14:paraId="1968F730" w14:textId="77777777" w:rsidR="00F9589E" w:rsidRDefault="00B23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</w:tr>
      <w:tr w:rsidR="00F9589E" w14:paraId="06C22BCD" w14:textId="77777777">
        <w:tc>
          <w:tcPr>
            <w:tcW w:w="3369" w:type="dxa"/>
          </w:tcPr>
          <w:p w14:paraId="239E7C4C" w14:textId="77777777" w:rsidR="00F9589E" w:rsidRDefault="00B23765">
            <w:pPr>
              <w:pStyle w:val="ConsPlusNormal"/>
              <w:tabs>
                <w:tab w:val="left" w:pos="1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4) Порядковый номер кадастрового дела ООПТ</w:t>
            </w:r>
          </w:p>
        </w:tc>
        <w:tc>
          <w:tcPr>
            <w:tcW w:w="6202" w:type="dxa"/>
          </w:tcPr>
          <w:p w14:paraId="12133AC4" w14:textId="77777777" w:rsidR="00F9589E" w:rsidRDefault="00B23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045</w:t>
            </w:r>
          </w:p>
        </w:tc>
      </w:tr>
      <w:tr w:rsidR="00F9589E" w14:paraId="74062ECE" w14:textId="77777777">
        <w:tc>
          <w:tcPr>
            <w:tcW w:w="3369" w:type="dxa"/>
          </w:tcPr>
          <w:p w14:paraId="62170C98" w14:textId="77777777" w:rsidR="00F9589E" w:rsidRDefault="00B2376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5) Профиль ООПТ</w:t>
            </w:r>
          </w:p>
        </w:tc>
        <w:tc>
          <w:tcPr>
            <w:tcW w:w="6202" w:type="dxa"/>
          </w:tcPr>
          <w:p w14:paraId="294B1B1B" w14:textId="77777777" w:rsidR="00F9589E" w:rsidRDefault="00B23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Ботанический (видоохранный)</w:t>
            </w:r>
          </w:p>
          <w:p w14:paraId="415BA643" w14:textId="5FBAB052" w:rsidR="00F9589E" w:rsidRDefault="00B23765" w:rsidP="00B237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 об ООПТ утвержден постановлением Правительства Мурманской области от 18.02.2009 г.   № 73-ПП «О создании памятников природы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Ловозерском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 Мурманской области» </w:t>
            </w:r>
            <w:r w:rsidRPr="00B23765">
              <w:rPr>
                <w:rFonts w:ascii="Times New Roman" w:hAnsi="Times New Roman" w:cs="Times New Roman"/>
                <w:sz w:val="24"/>
                <w:szCs w:val="24"/>
              </w:rPr>
              <w:t>(в ред. постановления Правительства Мурманской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3765">
              <w:rPr>
                <w:rFonts w:ascii="Times New Roman" w:hAnsi="Times New Roman" w:cs="Times New Roman"/>
                <w:sz w:val="24"/>
                <w:szCs w:val="24"/>
              </w:rPr>
              <w:t>от 06.12.2021 N 894-ПП)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589E" w14:paraId="6102ED3E" w14:textId="77777777">
        <w:tc>
          <w:tcPr>
            <w:tcW w:w="3369" w:type="dxa"/>
          </w:tcPr>
          <w:p w14:paraId="2C3E8634" w14:textId="77777777" w:rsidR="00F9589E" w:rsidRDefault="00B2376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6) Статус ООПТ</w:t>
            </w:r>
          </w:p>
        </w:tc>
        <w:tc>
          <w:tcPr>
            <w:tcW w:w="6202" w:type="dxa"/>
          </w:tcPr>
          <w:p w14:paraId="75AF4BFC" w14:textId="77777777" w:rsidR="00F9589E" w:rsidRDefault="00B23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  <w:tr w:rsidR="00F9589E" w14:paraId="27145F28" w14:textId="77777777">
        <w:tc>
          <w:tcPr>
            <w:tcW w:w="3369" w:type="dxa"/>
          </w:tcPr>
          <w:p w14:paraId="4854568A" w14:textId="77777777" w:rsidR="00F9589E" w:rsidRDefault="00B2376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7) Дата создания, реорганизации</w:t>
            </w:r>
          </w:p>
        </w:tc>
        <w:tc>
          <w:tcPr>
            <w:tcW w:w="6202" w:type="dxa"/>
          </w:tcPr>
          <w:p w14:paraId="6688BF00" w14:textId="77777777" w:rsidR="00F9589E" w:rsidRDefault="00B23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18.02.2009</w:t>
            </w:r>
          </w:p>
        </w:tc>
      </w:tr>
      <w:tr w:rsidR="00F9589E" w14:paraId="3675CA3A" w14:textId="77777777">
        <w:tc>
          <w:tcPr>
            <w:tcW w:w="3369" w:type="dxa"/>
          </w:tcPr>
          <w:p w14:paraId="53935A8C" w14:textId="77777777" w:rsidR="00F9589E" w:rsidRDefault="00B2376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8) Цели создания ООПТ и ее ценность, причины реорганизации (в отношении реорганизованных ООПТ)</w:t>
            </w:r>
          </w:p>
        </w:tc>
        <w:tc>
          <w:tcPr>
            <w:tcW w:w="6202" w:type="dxa"/>
          </w:tcPr>
          <w:p w14:paraId="57057E9B" w14:textId="77777777" w:rsidR="00F9589E" w:rsidRDefault="00B2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создания памятника природы:</w:t>
            </w:r>
          </w:p>
          <w:p w14:paraId="08D6E0AC" w14:textId="77777777" w:rsidR="00F9589E" w:rsidRDefault="00B2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охрана генофонда (сохранение единственного известного современного места обитания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бриории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двуцветной - редкого вида лишайников, занесенного в Красную книгу России).</w:t>
            </w:r>
          </w:p>
        </w:tc>
      </w:tr>
      <w:tr w:rsidR="00F9589E" w14:paraId="0BD88379" w14:textId="77777777">
        <w:tc>
          <w:tcPr>
            <w:tcW w:w="3369" w:type="dxa"/>
          </w:tcPr>
          <w:p w14:paraId="5FDBDF32" w14:textId="77777777" w:rsidR="00F9589E" w:rsidRDefault="00B2376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9) Нормативная основа функционирования ООПТ</w:t>
            </w:r>
          </w:p>
        </w:tc>
        <w:tc>
          <w:tcPr>
            <w:tcW w:w="6202" w:type="dxa"/>
          </w:tcPr>
          <w:p w14:paraId="110E6FFC" w14:textId="3C2FCAE9" w:rsidR="00F9589E" w:rsidRDefault="00B23765" w:rsidP="00B2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Правоустанавливающие документы: Постановление Правительства Мурманской области от 18.02.2009 г.       № 73-ПП «О создании памятников природы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Ловозерском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 Мурманской области» </w:t>
            </w:r>
            <w:r w:rsidRPr="00B23765">
              <w:rPr>
                <w:rFonts w:ascii="Times New Roman" w:hAnsi="Times New Roman" w:cs="Times New Roman"/>
                <w:sz w:val="24"/>
                <w:szCs w:val="24"/>
              </w:rPr>
              <w:t>(в ред. постановления Правительства Мурманской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3765">
              <w:rPr>
                <w:rFonts w:ascii="Times New Roman" w:hAnsi="Times New Roman" w:cs="Times New Roman"/>
                <w:sz w:val="24"/>
                <w:szCs w:val="24"/>
              </w:rPr>
              <w:t>от 06.12.2021 N 894-ПП)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Площадь ООПТ: 1500 га. Категория земель: земли сельскохозяйственного назначения.</w:t>
            </w:r>
          </w:p>
          <w:p w14:paraId="71EAE2D2" w14:textId="77777777" w:rsidR="00F9589E" w:rsidRDefault="00F95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EB747" w14:textId="72960702" w:rsidR="00B23765" w:rsidRPr="00B23765" w:rsidRDefault="00B23765" w:rsidP="00B2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 ООПТ: Паспорт об ООПТ утвержден постановлением Правительства Мурманской области от 18.02.2009 г. № 73-ПП «О создании памятников природы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Ловозерском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 Мурманской области» </w:t>
            </w:r>
            <w:r w:rsidRPr="00B23765">
              <w:rPr>
                <w:rFonts w:ascii="Times New Roman" w:hAnsi="Times New Roman" w:cs="Times New Roman"/>
                <w:sz w:val="24"/>
                <w:szCs w:val="24"/>
              </w:rPr>
              <w:t>(в ред. постановления Правительства Мурманской области</w:t>
            </w:r>
          </w:p>
          <w:p w14:paraId="5B0C8F0B" w14:textId="3429E2E7" w:rsidR="00F9589E" w:rsidRDefault="00B23765" w:rsidP="00B2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765">
              <w:rPr>
                <w:rFonts w:ascii="Times New Roman" w:hAnsi="Times New Roman" w:cs="Times New Roman"/>
                <w:sz w:val="24"/>
                <w:szCs w:val="24"/>
              </w:rPr>
              <w:t>от 06.12.2021 N 894-ПП)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589E" w14:paraId="35AE36CC" w14:textId="77777777">
        <w:tc>
          <w:tcPr>
            <w:tcW w:w="3369" w:type="dxa"/>
          </w:tcPr>
          <w:p w14:paraId="0C3870B5" w14:textId="77777777" w:rsidR="00F9589E" w:rsidRDefault="00B237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10) Ведомственная подчиненность</w:t>
            </w:r>
          </w:p>
        </w:tc>
        <w:tc>
          <w:tcPr>
            <w:tcW w:w="6202" w:type="dxa"/>
          </w:tcPr>
          <w:p w14:paraId="6C48889F" w14:textId="77777777" w:rsidR="00F9589E" w:rsidRDefault="00B2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ресурсов, экологии и рыбного хозяйства Мурманской области</w:t>
            </w:r>
          </w:p>
        </w:tc>
      </w:tr>
      <w:tr w:rsidR="00F9589E" w14:paraId="7AFD955D" w14:textId="77777777">
        <w:tc>
          <w:tcPr>
            <w:tcW w:w="3369" w:type="dxa"/>
          </w:tcPr>
          <w:p w14:paraId="7778ED79" w14:textId="77777777" w:rsidR="00F9589E" w:rsidRDefault="00B237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11) Международный статус ООПТ (в случае его наличия)</w:t>
            </w:r>
          </w:p>
        </w:tc>
        <w:tc>
          <w:tcPr>
            <w:tcW w:w="6202" w:type="dxa"/>
          </w:tcPr>
          <w:p w14:paraId="753B3217" w14:textId="77777777" w:rsidR="00F9589E" w:rsidRDefault="00B2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F9589E" w14:paraId="4EF938C3" w14:textId="77777777">
        <w:tc>
          <w:tcPr>
            <w:tcW w:w="3369" w:type="dxa"/>
          </w:tcPr>
          <w:p w14:paraId="6D57F81C" w14:textId="77777777" w:rsidR="00F9589E" w:rsidRDefault="00B237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12) Категория ООПТ согласно классификации Международного союза охраны природы (МСОП, IUCN)</w:t>
            </w:r>
          </w:p>
        </w:tc>
        <w:tc>
          <w:tcPr>
            <w:tcW w:w="6202" w:type="dxa"/>
          </w:tcPr>
          <w:p w14:paraId="62D63697" w14:textId="77777777" w:rsidR="00F9589E" w:rsidRDefault="00B2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памятник природы</w:t>
            </w:r>
          </w:p>
        </w:tc>
      </w:tr>
      <w:tr w:rsidR="00F9589E" w14:paraId="32A1DDDD" w14:textId="77777777">
        <w:tc>
          <w:tcPr>
            <w:tcW w:w="3369" w:type="dxa"/>
          </w:tcPr>
          <w:p w14:paraId="4A037EFC" w14:textId="77777777" w:rsidR="00F9589E" w:rsidRDefault="00B237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13) Число отдельно расположенных, не граничащих друг с другом участков территории/акватории ООПТ</w:t>
            </w:r>
          </w:p>
        </w:tc>
        <w:tc>
          <w:tcPr>
            <w:tcW w:w="6202" w:type="dxa"/>
          </w:tcPr>
          <w:p w14:paraId="032B63D7" w14:textId="77777777" w:rsidR="00F9589E" w:rsidRDefault="00B2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589E" w14:paraId="3CD4CC09" w14:textId="77777777">
        <w:tc>
          <w:tcPr>
            <w:tcW w:w="3369" w:type="dxa"/>
          </w:tcPr>
          <w:p w14:paraId="06C927F4" w14:textId="77777777" w:rsidR="00F9589E" w:rsidRDefault="00B237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14) Месторасположение ООПТ</w:t>
            </w:r>
          </w:p>
        </w:tc>
        <w:tc>
          <w:tcPr>
            <w:tcW w:w="6202" w:type="dxa"/>
          </w:tcPr>
          <w:p w14:paraId="6E0E7CC0" w14:textId="77777777" w:rsidR="00F9589E" w:rsidRDefault="00B2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Северо-Западный федеральный округ, Мурманская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Ловозерский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район.</w:t>
            </w:r>
          </w:p>
        </w:tc>
      </w:tr>
      <w:tr w:rsidR="00F9589E" w14:paraId="41EB3559" w14:textId="77777777">
        <w:tc>
          <w:tcPr>
            <w:tcW w:w="3369" w:type="dxa"/>
          </w:tcPr>
          <w:p w14:paraId="4AA43987" w14:textId="77777777" w:rsidR="00F9589E" w:rsidRDefault="00B237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15) Географическое положение ООПТ</w:t>
            </w:r>
          </w:p>
        </w:tc>
        <w:tc>
          <w:tcPr>
            <w:tcW w:w="6202" w:type="dxa"/>
          </w:tcPr>
          <w:p w14:paraId="193FDC18" w14:textId="77777777" w:rsidR="00F9589E" w:rsidRDefault="00B2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 природы расположен на расстоянии 180 км к юго-востоку от города Мурманска, на расстоянии 72 км к востоку от районного центра села Ловозеро, на расстоянии 55 км к северу от поселка Краснощелье.</w:t>
            </w:r>
          </w:p>
        </w:tc>
      </w:tr>
      <w:tr w:rsidR="00F9589E" w14:paraId="34782EBE" w14:textId="77777777">
        <w:tc>
          <w:tcPr>
            <w:tcW w:w="3369" w:type="dxa"/>
          </w:tcPr>
          <w:p w14:paraId="776A6CBF" w14:textId="77777777" w:rsidR="00F9589E" w:rsidRDefault="00B237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16) Общая площадь ООПТ (га)</w:t>
            </w:r>
          </w:p>
        </w:tc>
        <w:tc>
          <w:tcPr>
            <w:tcW w:w="6202" w:type="dxa"/>
          </w:tcPr>
          <w:p w14:paraId="48DADE49" w14:textId="77777777" w:rsidR="00F9589E" w:rsidRDefault="00B2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площадь: 1500 га</w:t>
            </w:r>
          </w:p>
          <w:p w14:paraId="0F8E7CF3" w14:textId="77777777" w:rsidR="00F9589E" w:rsidRDefault="00B2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площадь морской акватории (га), входящей в состав ООПТ – 0;</w:t>
            </w:r>
          </w:p>
          <w:p w14:paraId="685C355D" w14:textId="77777777" w:rsidR="00F9589E" w:rsidRDefault="00B2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площадь земельных участков (га), включенных в границы ООПТ без изъятия из хозяйственного использования (если имеются) – 0</w:t>
            </w:r>
          </w:p>
        </w:tc>
      </w:tr>
      <w:tr w:rsidR="00F9589E" w14:paraId="1C617276" w14:textId="77777777">
        <w:tc>
          <w:tcPr>
            <w:tcW w:w="3369" w:type="dxa"/>
          </w:tcPr>
          <w:p w14:paraId="01A5EF77" w14:textId="77777777" w:rsidR="00F9589E" w:rsidRDefault="00B237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17) Площадь охранной зоны ООПТ (га)</w:t>
            </w:r>
          </w:p>
        </w:tc>
        <w:tc>
          <w:tcPr>
            <w:tcW w:w="6202" w:type="dxa"/>
          </w:tcPr>
          <w:p w14:paraId="55E063CC" w14:textId="77777777" w:rsidR="00F9589E" w:rsidRDefault="00B2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589E" w14:paraId="6F2FF07D" w14:textId="77777777">
        <w:tc>
          <w:tcPr>
            <w:tcW w:w="3369" w:type="dxa"/>
          </w:tcPr>
          <w:p w14:paraId="6170E6A4" w14:textId="77777777" w:rsidR="00F9589E" w:rsidRDefault="00B237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18) Границы ООПТ</w:t>
            </w:r>
          </w:p>
        </w:tc>
        <w:tc>
          <w:tcPr>
            <w:tcW w:w="6202" w:type="dxa"/>
          </w:tcPr>
          <w:p w14:paraId="434D103F" w14:textId="34562147" w:rsidR="00F9589E" w:rsidRDefault="00B23765" w:rsidP="00B237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границ представлено в Паспорте памятника природы, утвержденном постановлением Правительства Мурманской области от 18.02.2009 г. № 73-ПП «О создании памятников природы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Ловозерском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 Мурманской области» </w:t>
            </w:r>
            <w:r w:rsidRPr="00B23765">
              <w:rPr>
                <w:rFonts w:ascii="Times New Roman" w:hAnsi="Times New Roman" w:cs="Times New Roman"/>
                <w:sz w:val="24"/>
                <w:szCs w:val="24"/>
              </w:rPr>
              <w:t>(в ред. постановления Правительства Мурманской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3765">
              <w:rPr>
                <w:rFonts w:ascii="Times New Roman" w:hAnsi="Times New Roman" w:cs="Times New Roman"/>
                <w:sz w:val="24"/>
                <w:szCs w:val="24"/>
              </w:rPr>
              <w:t>от 06.12.2021 N 894-ПП)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B69F2CE" w14:textId="77777777" w:rsidR="001C3014" w:rsidRDefault="00B2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Памятник природы расположен на землях сельскохозяйственного назначения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Ловозерском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 в следующих границах: от места впадения безымянного ручья с левого берега реки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 северу от высоты 260,4) по прямой 4 километра 650 метров на северо-запад до безымянной высоты в 1 километре 300 метрах к западу от горы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Виддпахк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далее по прямой 2 километра 250 метров на северо-восток до крайней южной точки безымянного озера в 1 километре 400 метрах к северу-северо-востоку от горы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Виддпахк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далее по прямой 4 километра 770 метров на юго-восток до высоты 288,3, далее по прямой 1 километр 650 метров на юг до пересечения границы оленеводческих хозяйств "Тундра" и "Оленевод" (изгороди для оленей) с безымянным ручьем, впадающим с левого берега в реку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далее 2 километра 200 метров по границе оленеводческих хозяйств "Тундра" и "Оленевод" (по изгороди для оленей) на юго-запад до пересечения этой границы (изгороди) с левым берегом реки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далее по левому берегу реки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против ее течения до точки, с которой начато описание границы, и занимает 1500 га.</w:t>
            </w:r>
          </w:p>
          <w:tbl>
            <w:tblPr>
              <w:tblW w:w="5886" w:type="dxa"/>
              <w:tblLook w:val="04A0" w:firstRow="1" w:lastRow="0" w:firstColumn="1" w:lastColumn="0" w:noHBand="0" w:noVBand="1"/>
            </w:tblPr>
            <w:tblGrid>
              <w:gridCol w:w="982"/>
              <w:gridCol w:w="960"/>
              <w:gridCol w:w="1008"/>
              <w:gridCol w:w="982"/>
              <w:gridCol w:w="960"/>
              <w:gridCol w:w="1008"/>
            </w:tblGrid>
            <w:tr w:rsidR="001C3014" w:rsidRPr="001C3014" w14:paraId="17918228" w14:textId="77777777" w:rsidTr="001C3014">
              <w:trPr>
                <w:trHeight w:val="300"/>
              </w:trPr>
              <w:tc>
                <w:tcPr>
                  <w:tcW w:w="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17A948" w14:textId="73C0ED25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градусы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C5F4EA" w14:textId="5A92A33A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минуты</w:t>
                  </w: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5192F7" w14:textId="37AB765E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секунды</w:t>
                  </w: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800564" w14:textId="12D9BD69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градусы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5BAA3D" w14:textId="4644268F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минуты</w:t>
                  </w: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9EC8FD" w14:textId="3F880561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секунды</w:t>
                  </w:r>
                </w:p>
              </w:tc>
            </w:tr>
            <w:tr w:rsidR="001C3014" w:rsidRPr="001C3014" w14:paraId="4306094D" w14:textId="77777777" w:rsidTr="00704C4E">
              <w:trPr>
                <w:trHeight w:val="300"/>
              </w:trPr>
              <w:tc>
                <w:tcPr>
                  <w:tcW w:w="294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4FE850" w14:textId="5056E793" w:rsidR="001C3014" w:rsidRPr="001C3014" w:rsidRDefault="001C3014" w:rsidP="001C30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с.ш</w:t>
                  </w:r>
                  <w:proofErr w:type="spellEnd"/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</w:t>
                  </w:r>
                </w:p>
              </w:tc>
              <w:tc>
                <w:tcPr>
                  <w:tcW w:w="294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BC75F4" w14:textId="067CC6D8" w:rsidR="001C3014" w:rsidRPr="001C3014" w:rsidRDefault="001C3014" w:rsidP="001C30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в.д</w:t>
                  </w:r>
                  <w:proofErr w:type="spellEnd"/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</w:t>
                  </w:r>
                </w:p>
              </w:tc>
            </w:tr>
            <w:tr w:rsidR="001C3014" w:rsidRPr="001C3014" w14:paraId="0FE50707" w14:textId="77777777" w:rsidTr="001C3014">
              <w:trPr>
                <w:trHeight w:val="300"/>
              </w:trPr>
              <w:tc>
                <w:tcPr>
                  <w:tcW w:w="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99D7F1" w14:textId="0D3D346C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FDF2EB" w14:textId="1B16153B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</w:t>
                  </w: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5D0E52" w14:textId="393926E4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18,72</w:t>
                  </w: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FB1775" w14:textId="6095C3FB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BFE222" w14:textId="6C8C5523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530B4A" w14:textId="5EAB2190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18,6</w:t>
                  </w:r>
                </w:p>
              </w:tc>
            </w:tr>
            <w:tr w:rsidR="001C3014" w:rsidRPr="001C3014" w14:paraId="74701C08" w14:textId="77777777" w:rsidTr="001C3014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3AEFC1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0C93EF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9402FB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35,52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4311C6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0DDAC9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8EFC40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26,28</w:t>
                  </w:r>
                </w:p>
              </w:tc>
            </w:tr>
            <w:tr w:rsidR="001C3014" w:rsidRPr="001C3014" w14:paraId="116A4572" w14:textId="77777777" w:rsidTr="001C3014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F0579F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5E13DB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2C68AA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54,12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B80CC3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CE67DD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7346A6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2,64</w:t>
                  </w:r>
                </w:p>
              </w:tc>
            </w:tr>
            <w:tr w:rsidR="001C3014" w:rsidRPr="001C3014" w14:paraId="27EFD0E3" w14:textId="77777777" w:rsidTr="001C3014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F6D2B3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FDDDE9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373F63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53,76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8789AA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B90A49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CC6FF4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0,12</w:t>
                  </w:r>
                </w:p>
              </w:tc>
            </w:tr>
            <w:tr w:rsidR="001C3014" w:rsidRPr="001C3014" w14:paraId="739920E3" w14:textId="77777777" w:rsidTr="001C3014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2D6803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FC02E0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06FF4E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53,4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7D0217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C61362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E26713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59,4</w:t>
                  </w:r>
                </w:p>
              </w:tc>
            </w:tr>
            <w:tr w:rsidR="001C3014" w:rsidRPr="001C3014" w14:paraId="333F9EC3" w14:textId="77777777" w:rsidTr="001C3014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8F8E43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518C77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8668D4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52,68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705E51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DEFFFA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0ED649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0,12</w:t>
                  </w:r>
                </w:p>
              </w:tc>
            </w:tr>
            <w:tr w:rsidR="001C3014" w:rsidRPr="001C3014" w14:paraId="34B33945" w14:textId="77777777" w:rsidTr="001C3014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BA7C94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49F628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7545CE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52,68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03D18B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8A95F1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A70D3A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59,04</w:t>
                  </w:r>
                </w:p>
              </w:tc>
            </w:tr>
            <w:tr w:rsidR="001C3014" w:rsidRPr="001C3014" w14:paraId="0FAE2555" w14:textId="77777777" w:rsidTr="001C3014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A8E5AE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67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802758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721A5B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53,04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6A0885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D5D312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0F43F0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57,6</w:t>
                  </w:r>
                </w:p>
              </w:tc>
            </w:tr>
            <w:tr w:rsidR="001C3014" w:rsidRPr="001C3014" w14:paraId="75DF4DBF" w14:textId="77777777" w:rsidTr="001C3014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DAEADF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71414F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E33471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54,12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5F8421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5CBEDB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129B5E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57,24</w:t>
                  </w:r>
                </w:p>
              </w:tc>
            </w:tr>
            <w:tr w:rsidR="001C3014" w:rsidRPr="001C3014" w14:paraId="7F3F6052" w14:textId="77777777" w:rsidTr="001C3014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B6881C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90470D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02B65B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56,64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1AABFB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449DBE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644889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56,52</w:t>
                  </w:r>
                </w:p>
              </w:tc>
            </w:tr>
            <w:tr w:rsidR="001C3014" w:rsidRPr="001C3014" w14:paraId="76CAED11" w14:textId="77777777" w:rsidTr="001C3014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5F1E9B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25E638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FDB7E1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58,44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83FBCB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5F7869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9B0992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52,2</w:t>
                  </w:r>
                </w:p>
              </w:tc>
            </w:tr>
            <w:tr w:rsidR="001C3014" w:rsidRPr="001C3014" w14:paraId="555BBAF6" w14:textId="77777777" w:rsidTr="001C3014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F5ACDF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F5BF0E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AF3FF8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1,32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35FCAA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2ACB10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BD25B0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47,88</w:t>
                  </w:r>
                </w:p>
              </w:tc>
            </w:tr>
            <w:tr w:rsidR="001C3014" w:rsidRPr="001C3014" w14:paraId="2A28EA03" w14:textId="77777777" w:rsidTr="001C3014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204A08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C4E680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CBB548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3,12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F683DE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2DA719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7066EA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46,08</w:t>
                  </w:r>
                </w:p>
              </w:tc>
            </w:tr>
            <w:tr w:rsidR="001C3014" w:rsidRPr="001C3014" w14:paraId="1A18A6CE" w14:textId="77777777" w:rsidTr="001C3014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A6481B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293DE7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3897C3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6,36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2313AB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B65C51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00570F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38,52</w:t>
                  </w:r>
                </w:p>
              </w:tc>
            </w:tr>
            <w:tr w:rsidR="001C3014" w:rsidRPr="001C3014" w14:paraId="55943751" w14:textId="77777777" w:rsidTr="001C3014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C3E3D5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0848A7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D82C8C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7,08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31D6B1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062A5B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93A7AB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38,88</w:t>
                  </w:r>
                </w:p>
              </w:tc>
            </w:tr>
            <w:tr w:rsidR="001C3014" w:rsidRPr="001C3014" w14:paraId="4D7F9DBF" w14:textId="77777777" w:rsidTr="001C3014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1B035B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5C873C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BCE615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8,16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D392F1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B8DCD3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FC6A1C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40,68</w:t>
                  </w:r>
                </w:p>
              </w:tc>
            </w:tr>
            <w:tr w:rsidR="001C3014" w:rsidRPr="001C3014" w14:paraId="1CAA5AA9" w14:textId="77777777" w:rsidTr="001C3014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D37FAE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D60123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F68E21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9,96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B76FD7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4A5B80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A539E1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39,24</w:t>
                  </w:r>
                </w:p>
              </w:tc>
            </w:tr>
            <w:tr w:rsidR="001C3014" w:rsidRPr="001C3014" w14:paraId="4061F4B3" w14:textId="77777777" w:rsidTr="001C3014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64CAC7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C415C7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8432D4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10,68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9EF06A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7A0705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6C360A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37,08</w:t>
                  </w:r>
                </w:p>
              </w:tc>
            </w:tr>
            <w:tr w:rsidR="001C3014" w:rsidRPr="001C3014" w14:paraId="2193D32E" w14:textId="77777777" w:rsidTr="001C3014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F5536B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8DE1EC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210176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12,12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41E6D5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41407C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53BD59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</w:tr>
            <w:tr w:rsidR="001C3014" w:rsidRPr="001C3014" w14:paraId="682F882A" w14:textId="77777777" w:rsidTr="001C3014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194901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12752B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25C93E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12,12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A60219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AB6A3A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16F131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33,48</w:t>
                  </w:r>
                </w:p>
              </w:tc>
            </w:tr>
            <w:tr w:rsidR="001C3014" w:rsidRPr="001C3014" w14:paraId="47CD903D" w14:textId="77777777" w:rsidTr="001C3014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87A946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75A498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381D9C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11,4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D4B19B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AE492B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39E9DE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29,52</w:t>
                  </w:r>
                </w:p>
              </w:tc>
            </w:tr>
            <w:tr w:rsidR="001C3014" w:rsidRPr="001C3014" w14:paraId="72C2C241" w14:textId="77777777" w:rsidTr="001C3014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233C8B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D665CE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0C6A5A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11,76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58C25B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24F7B9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4045CE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26,64</w:t>
                  </w:r>
                </w:p>
              </w:tc>
            </w:tr>
            <w:tr w:rsidR="001C3014" w:rsidRPr="001C3014" w14:paraId="33961F86" w14:textId="77777777" w:rsidTr="001C3014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A33053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81AB9A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A12FC6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12,84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B2B072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27E65F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BDA601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23,76</w:t>
                  </w:r>
                </w:p>
              </w:tc>
            </w:tr>
            <w:tr w:rsidR="001C3014" w:rsidRPr="001C3014" w14:paraId="3A40D094" w14:textId="77777777" w:rsidTr="001C3014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442322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04A5D1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5A344B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13,92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94F444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6BB86F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8F4B18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23,04</w:t>
                  </w:r>
                </w:p>
              </w:tc>
            </w:tr>
            <w:tr w:rsidR="001C3014" w:rsidRPr="001C3014" w14:paraId="307C25B5" w14:textId="77777777" w:rsidTr="001C3014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8E9714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46C7E2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6F1F56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15,36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12185B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3D4D66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CF22F1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24,48</w:t>
                  </w:r>
                </w:p>
              </w:tc>
            </w:tr>
            <w:tr w:rsidR="001C3014" w:rsidRPr="001C3014" w14:paraId="768DE870" w14:textId="77777777" w:rsidTr="001C3014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BF6666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C82222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D24C58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16,44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C78536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4E6020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CAA0F7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24,48</w:t>
                  </w:r>
                </w:p>
              </w:tc>
            </w:tr>
            <w:tr w:rsidR="001C3014" w:rsidRPr="001C3014" w14:paraId="60918C11" w14:textId="77777777" w:rsidTr="001C3014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1B002E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E2C957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52E645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17,88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58D2D6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9D398E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B5BFF3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23,04</w:t>
                  </w:r>
                </w:p>
              </w:tc>
            </w:tr>
            <w:tr w:rsidR="001C3014" w:rsidRPr="001C3014" w14:paraId="431BF3FF" w14:textId="77777777" w:rsidTr="001C3014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B74A42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A896E5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B1D5FE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20,04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6B1C0E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203A6D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6E4363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17,64</w:t>
                  </w:r>
                </w:p>
              </w:tc>
            </w:tr>
            <w:tr w:rsidR="001C3014" w:rsidRPr="001C3014" w14:paraId="4DF7C29B" w14:textId="77777777" w:rsidTr="001C3014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6C5EF8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842810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01AABB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21,84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FF9543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0DF034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C4AB99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15,48</w:t>
                  </w:r>
                </w:p>
              </w:tc>
            </w:tr>
            <w:tr w:rsidR="001C3014" w:rsidRPr="001C3014" w14:paraId="6CBEC34C" w14:textId="77777777" w:rsidTr="001C3014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F18CBA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B092F0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01D315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22,92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0BBAED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0ED7F5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7FC53F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11,52</w:t>
                  </w:r>
                </w:p>
              </w:tc>
            </w:tr>
            <w:tr w:rsidR="001C3014" w:rsidRPr="001C3014" w14:paraId="43113C1A" w14:textId="77777777" w:rsidTr="001C3014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572A66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028B8F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B0B435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25,08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FE2522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E32E98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7F3B43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6,84</w:t>
                  </w:r>
                </w:p>
              </w:tc>
            </w:tr>
            <w:tr w:rsidR="001C3014" w:rsidRPr="001C3014" w14:paraId="2884A42D" w14:textId="77777777" w:rsidTr="001C3014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3B9C36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E487F4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52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40684B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3,72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EDD81E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88CCB0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217B51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7,32</w:t>
                  </w:r>
                </w:p>
              </w:tc>
            </w:tr>
            <w:tr w:rsidR="001C3014" w:rsidRPr="001C3014" w14:paraId="795E5749" w14:textId="77777777" w:rsidTr="001C3014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9B0C59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355612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52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33E308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44,4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99725C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C52611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520A35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51,48</w:t>
                  </w:r>
                </w:p>
              </w:tc>
            </w:tr>
            <w:tr w:rsidR="001C3014" w:rsidRPr="001C3014" w14:paraId="4BEE3AA8" w14:textId="77777777" w:rsidTr="001C3014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478907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608E9C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4BD1EF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25,2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C1A0CF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42D6A8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319A03" w14:textId="77777777" w:rsidR="001C3014" w:rsidRPr="001C3014" w:rsidRDefault="001C3014" w:rsidP="001C3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C301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39,96</w:t>
                  </w:r>
                </w:p>
              </w:tc>
            </w:tr>
          </w:tbl>
          <w:p w14:paraId="7E752596" w14:textId="339D0F8A" w:rsidR="001C3014" w:rsidRDefault="001C3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89E" w14:paraId="4F533CD1" w14:textId="77777777">
        <w:tc>
          <w:tcPr>
            <w:tcW w:w="3369" w:type="dxa"/>
          </w:tcPr>
          <w:p w14:paraId="1D29D523" w14:textId="77777777" w:rsidR="00F9589E" w:rsidRDefault="00B23765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19) Наличие в границах ООПТ иных особо охраняемых природных территорий</w:t>
            </w:r>
          </w:p>
        </w:tc>
        <w:tc>
          <w:tcPr>
            <w:tcW w:w="6202" w:type="dxa"/>
          </w:tcPr>
          <w:p w14:paraId="68E25E94" w14:textId="77777777" w:rsidR="00F9589E" w:rsidRDefault="00B23765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F9589E" w14:paraId="4EFBCBBD" w14:textId="77777777">
        <w:trPr>
          <w:trHeight w:val="5847"/>
        </w:trPr>
        <w:tc>
          <w:tcPr>
            <w:tcW w:w="3369" w:type="dxa"/>
          </w:tcPr>
          <w:p w14:paraId="4750EABA" w14:textId="77777777" w:rsidR="00F9589E" w:rsidRDefault="00B2376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20) Природные особенности ООПТ</w:t>
            </w:r>
          </w:p>
        </w:tc>
        <w:tc>
          <w:tcPr>
            <w:tcW w:w="6202" w:type="dxa"/>
          </w:tcPr>
          <w:p w14:paraId="0649C262" w14:textId="77777777" w:rsidR="00F9589E" w:rsidRDefault="00B237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л) краткая характеристика основных экосистем ООПТ:</w:t>
            </w:r>
            <w:r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Территория памятника природы представляет собой сочетание невысоких возвышенностей, как покрытых тундрой, так и покрытых зарослями невысокой березы, и небольшого по площади болотно-озерного комплекса.</w:t>
            </w:r>
          </w:p>
          <w:p w14:paraId="56B2D0CA" w14:textId="77777777" w:rsidR="00F9589E" w:rsidRDefault="00B237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Вершины некоторых возвышенностей, а также отдельные территории между ними покрыты лишайниковой и кустарничково-лишайниковой тундрой. Практически не изменяется травяно-кустарничковый ярус и под зарослями березы, высота которой не превышает 3,5 метров. На таких участках относительно лучше развиты кустарнички: черника и вороника.</w:t>
            </w:r>
          </w:p>
          <w:p w14:paraId="2500AF26" w14:textId="77777777" w:rsidR="00F9589E" w:rsidRDefault="00B2376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и) сведения о редких и находящихся под угрозой исчезновения объектах животного и растительного мира:</w:t>
            </w:r>
          </w:p>
          <w:p w14:paraId="264C0F83" w14:textId="77777777" w:rsidR="00F9589E" w:rsidRDefault="00B237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сухих участках между возвышенностями на крупных валунах встречается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бриория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двуцветная - очень редкий в регионе вид лишайников, отнесенный в Красной книге Мурманской области к категории 1б (первая современная находка в области). Именно его наличие определяет необходимость охраны не только биотопа, в котором он обнаружен, но и смежных биотопов.</w:t>
            </w:r>
          </w:p>
        </w:tc>
      </w:tr>
      <w:tr w:rsidR="00F9589E" w14:paraId="0B845708" w14:textId="77777777">
        <w:tc>
          <w:tcPr>
            <w:tcW w:w="3369" w:type="dxa"/>
          </w:tcPr>
          <w:p w14:paraId="2CC3DF83" w14:textId="77777777" w:rsidR="00F9589E" w:rsidRDefault="00B2376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21) Экспликация земель ООПТ</w:t>
            </w:r>
          </w:p>
        </w:tc>
        <w:tc>
          <w:tcPr>
            <w:tcW w:w="6202" w:type="dxa"/>
          </w:tcPr>
          <w:p w14:paraId="716273DC" w14:textId="77777777" w:rsidR="00F9589E" w:rsidRDefault="00B2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экспликация по составу земель: земли сельскохозяйственного назначения 1500 га – 100 %</w:t>
            </w:r>
          </w:p>
          <w:p w14:paraId="6903C5DE" w14:textId="77777777" w:rsidR="00F9589E" w:rsidRDefault="00B2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экспликация земель особо охраняемых территорий и объектов – не земли ООПТ</w:t>
            </w:r>
          </w:p>
          <w:p w14:paraId="50CAB4BB" w14:textId="77777777" w:rsidR="00F9589E" w:rsidRDefault="00B2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экспликация земель лесного фонда: не земли лесного фонда </w:t>
            </w:r>
          </w:p>
        </w:tc>
      </w:tr>
      <w:tr w:rsidR="00F9589E" w14:paraId="571A0EAE" w14:textId="77777777">
        <w:tc>
          <w:tcPr>
            <w:tcW w:w="3369" w:type="dxa"/>
          </w:tcPr>
          <w:p w14:paraId="6F0B935D" w14:textId="77777777" w:rsidR="00F9589E" w:rsidRDefault="00B23765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22) Негативное воздействие на ООПТ (факторы и угрозы)</w:t>
            </w:r>
          </w:p>
        </w:tc>
        <w:tc>
          <w:tcPr>
            <w:tcW w:w="6202" w:type="dxa"/>
          </w:tcPr>
          <w:p w14:paraId="2A213F3D" w14:textId="77777777" w:rsidR="00F9589E" w:rsidRDefault="00B2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факторы негативного воздействия:</w:t>
            </w:r>
          </w:p>
          <w:p w14:paraId="5883C2BA" w14:textId="77777777" w:rsidR="00F9589E" w:rsidRDefault="00B2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выявлены.</w:t>
            </w:r>
          </w:p>
          <w:p w14:paraId="51D242EB" w14:textId="77777777" w:rsidR="00F9589E" w:rsidRDefault="00B2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угрозы негативного воздействия:</w:t>
            </w:r>
            <w:r>
              <w:t xml:space="preserve"> </w:t>
            </w:r>
          </w:p>
          <w:p w14:paraId="0A5E1A0D" w14:textId="77777777" w:rsidR="00F9589E" w:rsidRDefault="00B23765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Отсутствуют.</w:t>
            </w:r>
          </w:p>
        </w:tc>
      </w:tr>
      <w:tr w:rsidR="00F9589E" w14:paraId="14451D5C" w14:textId="77777777">
        <w:tc>
          <w:tcPr>
            <w:tcW w:w="3369" w:type="dxa"/>
          </w:tcPr>
          <w:p w14:paraId="1DB21EA0" w14:textId="77777777" w:rsidR="00F9589E" w:rsidRDefault="00B2376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23) Юридические лица, ответственные за обеспечение охраны и функционирование ООПТ</w:t>
            </w:r>
          </w:p>
        </w:tc>
        <w:tc>
          <w:tcPr>
            <w:tcW w:w="6202" w:type="dxa"/>
          </w:tcPr>
          <w:p w14:paraId="554DABCD" w14:textId="77777777" w:rsidR="00F9589E" w:rsidRDefault="00B2376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Управление, обеспечение функционирования ООПТ:</w:t>
            </w:r>
          </w:p>
          <w:p w14:paraId="1FC4C2D9" w14:textId="43C80D65" w:rsidR="00F9589E" w:rsidRDefault="00B2376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ГОКУ «Дирекция (администрация) особо охраняемых природных территорий регионального значения Мурманской области»; Россия, 183010, Мурманская область, г. Мурманск, ул. Марата, д. 26, тел.: 8-991-669-82-85, e-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info@oopt-murman.ru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https://vk.com/oopt_murmansk; дата присвоения ОГРН: 26.12.2005 г., ОГРН: 1055100103970, </w:t>
            </w:r>
            <w:proofErr w:type="spellStart"/>
            <w:r w:rsidR="001C3014">
              <w:rPr>
                <w:rFonts w:ascii="Times New Roman" w:eastAsia="Times New Roman" w:hAnsi="Times New Roman" w:cs="Times New Roman"/>
                <w:color w:val="000000"/>
                <w:sz w:val="24"/>
              </w:rPr>
              <w:t>и.о</w:t>
            </w:r>
            <w:proofErr w:type="spellEnd"/>
            <w:r w:rsidR="001C30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директор</w:t>
            </w:r>
            <w:r w:rsidR="001C3014">
              <w:rPr>
                <w:rFonts w:ascii="Times New Roman" w:eastAsia="Times New Roman" w:hAnsi="Times New Roman" w:cs="Times New Roman"/>
                <w:color w:val="000000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Локтев Александр Владимирович.</w:t>
            </w:r>
          </w:p>
          <w:p w14:paraId="5A73BD79" w14:textId="77777777" w:rsidR="00F9589E" w:rsidRDefault="00B2376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Государственный надзор в области охраны и использования ООПТ: </w:t>
            </w:r>
          </w:p>
          <w:p w14:paraId="25389F1A" w14:textId="77777777" w:rsidR="00F9589E" w:rsidRDefault="00B2376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ГОКУ МО «Центр лесного и экологического контроля»; Россия, 183038, Мурманская область, город Мурманск, Верхне-Ростинское ш., д. 53, тел.: Дежурная часть:</w:t>
            </w:r>
          </w:p>
          <w:p w14:paraId="083C819D" w14:textId="77777777" w:rsidR="00F9589E" w:rsidRDefault="00B23765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+79020357457, приемная: (815-2) 56-00-85, e-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: lescentr51@mail.ru; дата присвоения ОГРН: 29.12.2007 г., ОГРН: 1075190025041,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 руководителя: Плевако Василий Иванович.</w:t>
            </w:r>
          </w:p>
        </w:tc>
      </w:tr>
      <w:tr w:rsidR="00F9589E" w14:paraId="3C1E78FA" w14:textId="77777777">
        <w:tc>
          <w:tcPr>
            <w:tcW w:w="3369" w:type="dxa"/>
          </w:tcPr>
          <w:p w14:paraId="3A84042D" w14:textId="77777777" w:rsidR="00F9589E" w:rsidRDefault="00B23765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24) Сведения об иных лицах, на которые возложены обязательства по охране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ООПТ</w:t>
            </w:r>
          </w:p>
        </w:tc>
        <w:tc>
          <w:tcPr>
            <w:tcW w:w="6202" w:type="dxa"/>
          </w:tcPr>
          <w:p w14:paraId="75A0FD33" w14:textId="77777777" w:rsidR="00F9589E" w:rsidRDefault="00B2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Сельскохозяйственный производственный кооператив «Тундра» (СХПК «Тундра»). юридический адрес: 184592, Мурманская область, с. Ловозеро, ул. Юрьева, д. 4;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председатель Старцев Виктор Александрович, тел.             (815-38) 40032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адрес электронной почты: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kola_tundra@livejournal.com</w:t>
            </w:r>
          </w:p>
        </w:tc>
      </w:tr>
      <w:tr w:rsidR="00F9589E" w14:paraId="705EB31C" w14:textId="77777777">
        <w:tc>
          <w:tcPr>
            <w:tcW w:w="3369" w:type="dxa"/>
          </w:tcPr>
          <w:p w14:paraId="7813D493" w14:textId="77777777" w:rsidR="00F9589E" w:rsidRDefault="00B2376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25) Общий режим охраны и использования ООПТ</w:t>
            </w:r>
          </w:p>
        </w:tc>
        <w:tc>
          <w:tcPr>
            <w:tcW w:w="6202" w:type="dxa"/>
          </w:tcPr>
          <w:p w14:paraId="2BCF0FBA" w14:textId="77777777" w:rsidR="00F9589E" w:rsidRDefault="00B2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 Паспортом памятника природы «Место произрастания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бриории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двуцветной у горы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Виддпахк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утвержденным постановлением Правительства Мурманской области от 18.02.2009 № 73-ПП (в ред. постановления Правительства Мурманской области от 06.12.2021 № 894-ПП):</w:t>
            </w:r>
          </w:p>
          <w:p w14:paraId="419B2405" w14:textId="77777777" w:rsidR="00F9589E" w:rsidRDefault="00B2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памятника природы запрещаются:</w:t>
            </w:r>
          </w:p>
          <w:p w14:paraId="77C1984C" w14:textId="77777777" w:rsidR="00F9589E" w:rsidRDefault="00B23765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перевод земель в земли иных категорий, за исключением категории "земли особо охраняемых территорий и объектов" и земель запаса;</w:t>
            </w:r>
          </w:p>
          <w:p w14:paraId="58FC9C8F" w14:textId="77777777" w:rsidR="00F9589E" w:rsidRDefault="00B23765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 водных объектов в пользование;</w:t>
            </w:r>
          </w:p>
          <w:p w14:paraId="6E0F0B03" w14:textId="77777777" w:rsidR="00F9589E" w:rsidRDefault="00B23765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распашка земель;</w:t>
            </w:r>
          </w:p>
          <w:p w14:paraId="522675F6" w14:textId="77777777" w:rsidR="00F9589E" w:rsidRDefault="00B23765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целенаправленный прогон домашних северных оленей в период с 1 мая по 31 октября, выпас других видов домашнего скота;</w:t>
            </w:r>
          </w:p>
          <w:p w14:paraId="28885295" w14:textId="77777777" w:rsidR="00F9589E" w:rsidRDefault="00B23765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 виды рубок лесной и кустарниковой растительности, любое повреждение деревьев и кустарников;</w:t>
            </w:r>
          </w:p>
          <w:p w14:paraId="10D4ED68" w14:textId="77777777" w:rsidR="00F9589E" w:rsidRDefault="00B23765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заготовка веточного корма;</w:t>
            </w:r>
          </w:p>
          <w:p w14:paraId="53A46900" w14:textId="77777777" w:rsidR="00F9589E" w:rsidRDefault="00B23765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любое повреждение почвенного покрова;</w:t>
            </w:r>
          </w:p>
          <w:p w14:paraId="655D0402" w14:textId="77777777" w:rsidR="00F9589E" w:rsidRDefault="00B23765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любые действия, приводящие к снижению проективного покрытия травяно- кустарничкового и/или мохово-лишайникового яруса или выпадению из его участков отдельных видов растений, грибов и лишайников;</w:t>
            </w:r>
          </w:p>
          <w:p w14:paraId="3C6FA6DB" w14:textId="77777777" w:rsidR="00F9589E" w:rsidRDefault="00B23765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поиск, разведка и добыча полезных ископаемых, торфа, сапропеля;</w:t>
            </w:r>
          </w:p>
          <w:p w14:paraId="2260E924" w14:textId="77777777" w:rsidR="00F9589E" w:rsidRDefault="00B23765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буро-взрывные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горные работы, а также научные исследования, связанные с их проведением;</w:t>
            </w:r>
          </w:p>
          <w:p w14:paraId="7ADCCBC9" w14:textId="77777777" w:rsidR="00F9589E" w:rsidRDefault="00B23765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заготовка мха, ягеля;</w:t>
            </w:r>
          </w:p>
          <w:p w14:paraId="0382E9B1" w14:textId="77777777" w:rsidR="00F9589E" w:rsidRDefault="00B23765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акклиматизация и интродукция;</w:t>
            </w:r>
          </w:p>
          <w:p w14:paraId="504BCE97" w14:textId="77777777" w:rsidR="00F9589E" w:rsidRDefault="00B23765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любых ядохимикатов, минеральных удобрений, стимуляторов роста растений;</w:t>
            </w:r>
          </w:p>
          <w:p w14:paraId="074165E7" w14:textId="77777777" w:rsidR="00F9589E" w:rsidRDefault="00B23765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 гидрологического режима территории, все виды мелиоративных и ирригационных работ;</w:t>
            </w:r>
          </w:p>
          <w:p w14:paraId="72EF09BC" w14:textId="77777777" w:rsidR="00F9589E" w:rsidRDefault="00B23765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любое новое строительство, прокладка новых дорог и любых иных коммуникаций;</w:t>
            </w:r>
          </w:p>
          <w:p w14:paraId="575561B0" w14:textId="77777777" w:rsidR="00F9589E" w:rsidRDefault="00B23765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любое загрязнение водоемов (в том числе мойка механических транспортных средств в водоемах);</w:t>
            </w:r>
          </w:p>
          <w:p w14:paraId="01918877" w14:textId="77777777" w:rsidR="00F9589E" w:rsidRDefault="00B23765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пребывание людей на территории памятника природы в период с 1 мая по 30 августа, за исключением случаев, связанных со служебной и производственной необходимостью;</w:t>
            </w:r>
          </w:p>
          <w:p w14:paraId="472CE372" w14:textId="77777777" w:rsidR="00F9589E" w:rsidRDefault="00B23765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разбивка туристических стоянок и разведение костров, за исключением разведения костров лицами, находящимися на территории памятника природы по служебной или производственной необходимости;</w:t>
            </w:r>
          </w:p>
          <w:p w14:paraId="201E5852" w14:textId="77777777" w:rsidR="00F9589E" w:rsidRDefault="00B23765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засорение и загрязнение территории;</w:t>
            </w:r>
          </w:p>
          <w:p w14:paraId="472F00CE" w14:textId="77777777" w:rsidR="00F9589E" w:rsidRDefault="00B23765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складирование и захоронение любых отходов;</w:t>
            </w:r>
          </w:p>
          <w:p w14:paraId="713EAF75" w14:textId="77777777" w:rsidR="00F9589E" w:rsidRDefault="00B23765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передвижение и стоянка любых видов автомототранспорта (кроме снегоходов) и гусеничной техники без разрешения управляющего учреждения, за исключением случаев тушения лесных пожаров, оказания медицинской помощи пострадавшим, осуществления спасательных работ, выполнения служебных обязанностей правоохранительных и природоохранных органов;</w:t>
            </w:r>
          </w:p>
          <w:p w14:paraId="0CDE066E" w14:textId="77777777" w:rsidR="00F9589E" w:rsidRDefault="00B23765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охота;</w:t>
            </w:r>
          </w:p>
          <w:p w14:paraId="3CA9653B" w14:textId="77777777" w:rsidR="00F9589E" w:rsidRDefault="00B23765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иные виды деятельности, влекущие за собой нарушение сохранности памятника природы.</w:t>
            </w:r>
          </w:p>
          <w:p w14:paraId="499D55E9" w14:textId="77777777" w:rsidR="00F9589E" w:rsidRDefault="00B2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памятника природы разрешено (по разрешению управляющего учреждения):</w:t>
            </w:r>
          </w:p>
          <w:p w14:paraId="33F59E71" w14:textId="77777777" w:rsidR="00F9589E" w:rsidRDefault="00B2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рекреация без разбивки туристических стоянок и разведения костров в период с 1 сентября по 30 апреля;</w:t>
            </w:r>
          </w:p>
          <w:p w14:paraId="70CC23DF" w14:textId="77777777" w:rsidR="00F9589E" w:rsidRDefault="00B2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рыбная ловля в соответствии с нормативными актами, регулирующими рыболовство на территории Мурманской области; сбор грибов и ягод в установленном законом порядке, кроме периода, когда пребывание людей на территории памятника природы ограничено;</w:t>
            </w:r>
          </w:p>
          <w:p w14:paraId="62892582" w14:textId="77777777" w:rsidR="00F9589E" w:rsidRDefault="00B2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научные исследования, не связанные с нарушением режима охраны данного памятника природы, не нарушающие естественное функционирование природных комплексов.</w:t>
            </w:r>
          </w:p>
          <w:p w14:paraId="4270E409" w14:textId="77777777" w:rsidR="00F9589E" w:rsidRDefault="00B2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мероприятия, не оговоренные специально как запрещенные или разрешенные на территории памятника природы, проводятся при условии получения разрешения управляющего учреждения. Лица и организации, виновные в нарушении режима памятника природы, привлекаются к административной и уголовной ответственности в установленном законодательством Российской Федерации порядке</w:t>
            </w:r>
          </w:p>
          <w:p w14:paraId="7FE9181D" w14:textId="77777777" w:rsidR="00F9589E" w:rsidRDefault="00B2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по обеспечению установленного режима особой охраны памятника природы возмещаются в соответствии с действующими нормативными актами Российской Федерации и Мурманской области.</w:t>
            </w:r>
          </w:p>
          <w:p w14:paraId="2C4F117D" w14:textId="77777777" w:rsidR="00F9589E" w:rsidRDefault="00B2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 природы учитывается при разработке планов и перспектив экономического и социального развития, территориальных комплексных схем, схем землеустройства и районной планировки.</w:t>
            </w:r>
          </w:p>
        </w:tc>
      </w:tr>
      <w:tr w:rsidR="00F9589E" w14:paraId="1051BDF8" w14:textId="77777777">
        <w:tc>
          <w:tcPr>
            <w:tcW w:w="3369" w:type="dxa"/>
          </w:tcPr>
          <w:p w14:paraId="7C0A3D0B" w14:textId="77777777" w:rsidR="00F9589E" w:rsidRDefault="00B2376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26) Зонирование территории ООПТ</w:t>
            </w:r>
          </w:p>
        </w:tc>
        <w:tc>
          <w:tcPr>
            <w:tcW w:w="6202" w:type="dxa"/>
          </w:tcPr>
          <w:p w14:paraId="2FD4C336" w14:textId="77777777" w:rsidR="00F9589E" w:rsidRDefault="00B2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F9589E" w14:paraId="7314B17F" w14:textId="77777777">
        <w:tc>
          <w:tcPr>
            <w:tcW w:w="3369" w:type="dxa"/>
          </w:tcPr>
          <w:p w14:paraId="2AF19448" w14:textId="77777777" w:rsidR="00F9589E" w:rsidRDefault="00B2376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27) Режим охранной зоны ООПТ</w:t>
            </w:r>
          </w:p>
        </w:tc>
        <w:tc>
          <w:tcPr>
            <w:tcW w:w="6202" w:type="dxa"/>
          </w:tcPr>
          <w:p w14:paraId="10D2690C" w14:textId="77777777" w:rsidR="00F9589E" w:rsidRDefault="00B2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F9589E" w14:paraId="482175FE" w14:textId="77777777">
        <w:tc>
          <w:tcPr>
            <w:tcW w:w="3369" w:type="dxa"/>
          </w:tcPr>
          <w:p w14:paraId="7BEA418E" w14:textId="77777777" w:rsidR="00F9589E" w:rsidRDefault="00B2376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28) Собственники, землепользователи, землевладельцы, арендаторы земельных участков, находящихся в границах ООПТ</w:t>
            </w:r>
          </w:p>
        </w:tc>
        <w:tc>
          <w:tcPr>
            <w:tcW w:w="6202" w:type="dxa"/>
          </w:tcPr>
          <w:p w14:paraId="64E1DE7E" w14:textId="77777777" w:rsidR="00F9589E" w:rsidRDefault="00B2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Сельскохозяйственный производственный кооператив «Тундра» (СХПК «Тундра»). юридический адрес: 184592, Мурманская область, с. Ловозеро, ул. Юрьева, д. 4; председатель Старцев Виктор Александрович, тел.             (815-38) 40032</w:t>
            </w:r>
          </w:p>
        </w:tc>
      </w:tr>
      <w:tr w:rsidR="00F9589E" w14:paraId="249302D2" w14:textId="77777777">
        <w:tc>
          <w:tcPr>
            <w:tcW w:w="3369" w:type="dxa"/>
          </w:tcPr>
          <w:p w14:paraId="46B87288" w14:textId="77777777" w:rsidR="00F9589E" w:rsidRDefault="00B2376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29) Просветительские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рекреационные объекты на ООПТ</w:t>
            </w:r>
          </w:p>
        </w:tc>
        <w:tc>
          <w:tcPr>
            <w:tcW w:w="6202" w:type="dxa"/>
          </w:tcPr>
          <w:p w14:paraId="2D0E9C68" w14:textId="77777777" w:rsidR="00F9589E" w:rsidRDefault="00B2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Данные отсутствуют</w:t>
            </w:r>
          </w:p>
        </w:tc>
      </w:tr>
    </w:tbl>
    <w:p w14:paraId="36DFFF3E" w14:textId="77777777" w:rsidR="00F9589E" w:rsidRDefault="00F9589E"/>
    <w:sectPr w:rsidR="00F95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6877A6" w14:textId="77777777" w:rsidR="00F9589E" w:rsidRDefault="00B23765">
      <w:pPr>
        <w:spacing w:after="0" w:line="240" w:lineRule="auto"/>
      </w:pPr>
      <w:r>
        <w:separator/>
      </w:r>
    </w:p>
  </w:endnote>
  <w:endnote w:type="continuationSeparator" w:id="0">
    <w:p w14:paraId="69072C56" w14:textId="77777777" w:rsidR="00F9589E" w:rsidRDefault="00B23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4FB5E7" w14:textId="77777777" w:rsidR="00F9589E" w:rsidRDefault="00B23765">
      <w:pPr>
        <w:spacing w:after="0" w:line="240" w:lineRule="auto"/>
      </w:pPr>
      <w:r>
        <w:separator/>
      </w:r>
    </w:p>
  </w:footnote>
  <w:footnote w:type="continuationSeparator" w:id="0">
    <w:p w14:paraId="45F45D5E" w14:textId="77777777" w:rsidR="00F9589E" w:rsidRDefault="00B237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28564F"/>
    <w:multiLevelType w:val="hybridMultilevel"/>
    <w:tmpl w:val="BD96C89A"/>
    <w:lvl w:ilvl="0" w:tplc="6B2E4442">
      <w:start w:val="1"/>
      <w:numFmt w:val="decimal"/>
      <w:lvlText w:val="%1."/>
      <w:lvlJc w:val="left"/>
      <w:rPr>
        <w:rFonts w:ascii="Times New Roman" w:eastAsia="Times New Roman" w:hAnsi="Times New Roman" w:cs="Times New Roman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080E7480">
      <w:start w:val="1"/>
      <w:numFmt w:val="decimal"/>
      <w:lvlText w:val=""/>
      <w:lvlJc w:val="left"/>
    </w:lvl>
    <w:lvl w:ilvl="2" w:tplc="C1EE475C">
      <w:start w:val="1"/>
      <w:numFmt w:val="decimal"/>
      <w:lvlText w:val=""/>
      <w:lvlJc w:val="left"/>
    </w:lvl>
    <w:lvl w:ilvl="3" w:tplc="EEE426F0">
      <w:start w:val="1"/>
      <w:numFmt w:val="decimal"/>
      <w:lvlText w:val=""/>
      <w:lvlJc w:val="left"/>
    </w:lvl>
    <w:lvl w:ilvl="4" w:tplc="429E1DFA">
      <w:start w:val="1"/>
      <w:numFmt w:val="decimal"/>
      <w:lvlText w:val=""/>
      <w:lvlJc w:val="left"/>
    </w:lvl>
    <w:lvl w:ilvl="5" w:tplc="88663358">
      <w:start w:val="1"/>
      <w:numFmt w:val="decimal"/>
      <w:lvlText w:val=""/>
      <w:lvlJc w:val="left"/>
    </w:lvl>
    <w:lvl w:ilvl="6" w:tplc="18861DF0">
      <w:start w:val="1"/>
      <w:numFmt w:val="decimal"/>
      <w:lvlText w:val=""/>
      <w:lvlJc w:val="left"/>
    </w:lvl>
    <w:lvl w:ilvl="7" w:tplc="F10CE454">
      <w:start w:val="1"/>
      <w:numFmt w:val="decimal"/>
      <w:lvlText w:val=""/>
      <w:lvlJc w:val="left"/>
    </w:lvl>
    <w:lvl w:ilvl="8" w:tplc="ECC860BC">
      <w:start w:val="1"/>
      <w:numFmt w:val="decimal"/>
      <w:lvlText w:val=""/>
      <w:lvlJc w:val="left"/>
    </w:lvl>
  </w:abstractNum>
  <w:abstractNum w:abstractNumId="1" w15:restartNumberingAfterBreak="0">
    <w:nsid w:val="60C104CC"/>
    <w:multiLevelType w:val="hybridMultilevel"/>
    <w:tmpl w:val="55A89C88"/>
    <w:lvl w:ilvl="0" w:tplc="A62679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9940B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725C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921D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CCD2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24F0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2E43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E6C7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C0DB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E87537"/>
    <w:multiLevelType w:val="hybridMultilevel"/>
    <w:tmpl w:val="00204A40"/>
    <w:lvl w:ilvl="0" w:tplc="E460E076">
      <w:start w:val="1"/>
      <w:numFmt w:val="decimal"/>
      <w:lvlText w:val="%1)"/>
      <w:lvlJc w:val="left"/>
      <w:rPr>
        <w:rFonts w:ascii="Times New Roman" w:eastAsia="Times New Roman" w:hAnsi="Times New Roman" w:cs="Times New Roman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D3E219FA">
      <w:start w:val="1"/>
      <w:numFmt w:val="decimal"/>
      <w:lvlText w:val=""/>
      <w:lvlJc w:val="left"/>
    </w:lvl>
    <w:lvl w:ilvl="2" w:tplc="030AFAAA">
      <w:start w:val="1"/>
      <w:numFmt w:val="decimal"/>
      <w:lvlText w:val=""/>
      <w:lvlJc w:val="left"/>
    </w:lvl>
    <w:lvl w:ilvl="3" w:tplc="F782BFEE">
      <w:start w:val="1"/>
      <w:numFmt w:val="decimal"/>
      <w:lvlText w:val=""/>
      <w:lvlJc w:val="left"/>
    </w:lvl>
    <w:lvl w:ilvl="4" w:tplc="87BE0346">
      <w:start w:val="1"/>
      <w:numFmt w:val="decimal"/>
      <w:lvlText w:val=""/>
      <w:lvlJc w:val="left"/>
    </w:lvl>
    <w:lvl w:ilvl="5" w:tplc="ED86C056">
      <w:start w:val="1"/>
      <w:numFmt w:val="decimal"/>
      <w:lvlText w:val=""/>
      <w:lvlJc w:val="left"/>
    </w:lvl>
    <w:lvl w:ilvl="6" w:tplc="168A3200">
      <w:start w:val="1"/>
      <w:numFmt w:val="decimal"/>
      <w:lvlText w:val=""/>
      <w:lvlJc w:val="left"/>
    </w:lvl>
    <w:lvl w:ilvl="7" w:tplc="8DE896BE">
      <w:start w:val="1"/>
      <w:numFmt w:val="decimal"/>
      <w:lvlText w:val=""/>
      <w:lvlJc w:val="left"/>
    </w:lvl>
    <w:lvl w:ilvl="8" w:tplc="82D25014">
      <w:start w:val="1"/>
      <w:numFmt w:val="decimal"/>
      <w:lvlText w:val=""/>
      <w:lvlJc w:val="left"/>
    </w:lvl>
  </w:abstractNum>
  <w:abstractNum w:abstractNumId="3" w15:restartNumberingAfterBreak="0">
    <w:nsid w:val="74AD5E60"/>
    <w:multiLevelType w:val="hybridMultilevel"/>
    <w:tmpl w:val="B4942644"/>
    <w:lvl w:ilvl="0" w:tplc="4CC6CA86">
      <w:start w:val="1"/>
      <w:numFmt w:val="decimal"/>
      <w:lvlText w:val="%1)"/>
      <w:lvlJc w:val="left"/>
      <w:rPr>
        <w:rFonts w:ascii="Times New Roman" w:eastAsia="Times New Roman" w:hAnsi="Times New Roman" w:cs="Times New Roman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35FA488E">
      <w:start w:val="1"/>
      <w:numFmt w:val="decimal"/>
      <w:lvlText w:val=""/>
      <w:lvlJc w:val="left"/>
    </w:lvl>
    <w:lvl w:ilvl="2" w:tplc="C21661EA">
      <w:start w:val="1"/>
      <w:numFmt w:val="decimal"/>
      <w:lvlText w:val=""/>
      <w:lvlJc w:val="left"/>
    </w:lvl>
    <w:lvl w:ilvl="3" w:tplc="D6E8169C">
      <w:start w:val="1"/>
      <w:numFmt w:val="decimal"/>
      <w:lvlText w:val=""/>
      <w:lvlJc w:val="left"/>
    </w:lvl>
    <w:lvl w:ilvl="4" w:tplc="D96A37A0">
      <w:start w:val="1"/>
      <w:numFmt w:val="decimal"/>
      <w:lvlText w:val=""/>
      <w:lvlJc w:val="left"/>
    </w:lvl>
    <w:lvl w:ilvl="5" w:tplc="464E7E9A">
      <w:start w:val="1"/>
      <w:numFmt w:val="decimal"/>
      <w:lvlText w:val=""/>
      <w:lvlJc w:val="left"/>
    </w:lvl>
    <w:lvl w:ilvl="6" w:tplc="525E66BC">
      <w:start w:val="1"/>
      <w:numFmt w:val="decimal"/>
      <w:lvlText w:val=""/>
      <w:lvlJc w:val="left"/>
    </w:lvl>
    <w:lvl w:ilvl="7" w:tplc="C318130C">
      <w:start w:val="1"/>
      <w:numFmt w:val="decimal"/>
      <w:lvlText w:val=""/>
      <w:lvlJc w:val="left"/>
    </w:lvl>
    <w:lvl w:ilvl="8" w:tplc="0F766A92">
      <w:start w:val="1"/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589E"/>
    <w:rsid w:val="001C3014"/>
    <w:rsid w:val="00B23765"/>
    <w:rsid w:val="00F9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5548D"/>
  <w15:docId w15:val="{732812B9-E024-468E-99E5-E4BF4F42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spacing w:after="0" w:line="240" w:lineRule="auto"/>
    </w:pPr>
    <w:rPr>
      <w:rFonts w:ascii="Arial" w:hAnsi="Arial" w:cs="Arial"/>
      <w:sz w:val="20"/>
      <w:szCs w:val="20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">
    <w:name w:val="Heading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4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1810</Words>
  <Characters>10317</Characters>
  <Application>Microsoft Office Word</Application>
  <DocSecurity>0</DocSecurity>
  <Lines>85</Lines>
  <Paragraphs>24</Paragraphs>
  <ScaleCrop>false</ScaleCrop>
  <Company>kpmo</Company>
  <LinksUpToDate>false</LinksUpToDate>
  <CharactersWithSpaces>12103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Vorontsova</dc:creator>
  <cp:keywords/>
  <dc:description/>
  <cp:lastModifiedBy>Ксения Михайловна Пищаскина</cp:lastModifiedBy>
  <cp:revision>53</cp:revision>
  <dcterms:created xsi:type="dcterms:W3CDTF">2015-11-22T09:27:00Z</dcterms:created>
  <dcterms:modified xsi:type="dcterms:W3CDTF">2023-09-01T09:28:00Z</dcterms:modified>
</cp:coreProperties>
</file>