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EBAC6" w14:textId="77777777" w:rsidR="001B0E7B" w:rsidRPr="00644943" w:rsidRDefault="002865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4943"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16603A17" w14:textId="77777777" w:rsidR="001B0E7B" w:rsidRPr="00644943" w:rsidRDefault="001B0E7B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04A13716" w14:textId="77777777" w:rsidR="001B0E7B" w:rsidRPr="00644943" w:rsidRDefault="001B0E7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7CAF958" w14:textId="2E8DE001" w:rsidR="001B0E7B" w:rsidRPr="00644943" w:rsidRDefault="002865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4943">
        <w:rPr>
          <w:rFonts w:ascii="Times New Roman" w:hAnsi="Times New Roman" w:cs="Times New Roman"/>
          <w:b/>
          <w:sz w:val="40"/>
          <w:szCs w:val="40"/>
        </w:rPr>
        <w:t>РАЗДЕЛ I</w:t>
      </w:r>
      <w:r w:rsidRPr="00644943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</w:p>
    <w:p w14:paraId="13D74348" w14:textId="77777777" w:rsidR="002A1BD5" w:rsidRPr="00644943" w:rsidRDefault="002A1B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CC8136" w14:textId="77777777" w:rsidR="001B0E7B" w:rsidRPr="00644943" w:rsidRDefault="0028654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 w:rsidRPr="00644943">
        <w:rPr>
          <w:rFonts w:ascii="Times New Roman" w:hAnsi="Times New Roman" w:cs="Times New Roman"/>
          <w:sz w:val="40"/>
          <w:szCs w:val="40"/>
        </w:rPr>
        <w:t>РЕОРГАНИЗОВАННЫЕ ООПТ</w:t>
      </w:r>
    </w:p>
    <w:p w14:paraId="408598BC" w14:textId="77777777" w:rsidR="001B0E7B" w:rsidRPr="00644943" w:rsidRDefault="001B0E7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0412CE7" w14:textId="77777777" w:rsidR="001B0E7B" w:rsidRPr="00644943" w:rsidRDefault="0028654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 w:rsidRPr="00644943"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 w:rsidRPr="00644943">
        <w:rPr>
          <w:rFonts w:ascii="Times New Roman" w:hAnsi="Times New Roman" w:cs="Times New Roman"/>
          <w:sz w:val="40"/>
          <w:szCs w:val="40"/>
          <w:u w:val="single"/>
        </w:rPr>
        <w:t>001</w:t>
      </w:r>
    </w:p>
    <w:p w14:paraId="3F647F99" w14:textId="77777777" w:rsidR="001B0E7B" w:rsidRPr="00644943" w:rsidRDefault="001B0E7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D7FD6B8" w14:textId="77777777" w:rsidR="001B0E7B" w:rsidRPr="00644943" w:rsidRDefault="001B0E7B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7C5D04EA" w14:textId="77777777" w:rsidR="001B0E7B" w:rsidRPr="00644943" w:rsidRDefault="001B0E7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7928E6E" w14:textId="72F1B8A6" w:rsidR="001B0E7B" w:rsidRPr="00644943" w:rsidRDefault="0028654B" w:rsidP="00A4430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 w:rsidRPr="00644943">
        <w:rPr>
          <w:rFonts w:ascii="Times New Roman" w:hAnsi="Times New Roman" w:cs="Times New Roman"/>
          <w:b/>
          <w:sz w:val="40"/>
          <w:szCs w:val="40"/>
        </w:rPr>
        <w:t>НАЗВАНИЕ:</w:t>
      </w:r>
      <w:r w:rsidRPr="00644943">
        <w:rPr>
          <w:rFonts w:ascii="Times New Roman" w:hAnsi="Times New Roman" w:cs="Times New Roman"/>
          <w:sz w:val="40"/>
          <w:szCs w:val="40"/>
        </w:rPr>
        <w:t> </w:t>
      </w:r>
      <w:r w:rsidR="00A4430B" w:rsidRPr="00644943">
        <w:rPr>
          <w:rFonts w:ascii="Times New Roman" w:hAnsi="Times New Roman" w:cs="Times New Roman"/>
          <w:sz w:val="40"/>
          <w:szCs w:val="40"/>
        </w:rPr>
        <w:t>ГОСУДАРСТВЕННЫЙ ПРИРОДНЫЙ БИОЛОГИЧЕСКИЙ (РЫБОХОЗЯЙСТВЕННЫЙ) ЗАКАЗНИК РЕГИОНАЛЬНОГО ЗНАЧЕНИЯ «ПОНОЙСКИЙ»</w:t>
      </w:r>
    </w:p>
    <w:p w14:paraId="6C6ECA88" w14:textId="77777777" w:rsidR="001B0E7B" w:rsidRPr="00644943" w:rsidRDefault="001B0E7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15CA290" w14:textId="77777777" w:rsidR="001B0E7B" w:rsidRPr="00644943" w:rsidRDefault="0028654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 w:rsidRPr="00644943">
        <w:rPr>
          <w:rFonts w:ascii="Times New Roman" w:hAnsi="Times New Roman" w:cs="Times New Roman"/>
          <w:b/>
          <w:sz w:val="40"/>
          <w:szCs w:val="40"/>
        </w:rPr>
        <w:t xml:space="preserve">КАТЕГОРИЯ: </w:t>
      </w:r>
      <w:r w:rsidRPr="00644943">
        <w:rPr>
          <w:rFonts w:ascii="Times New Roman" w:hAnsi="Times New Roman" w:cs="Times New Roman"/>
          <w:sz w:val="40"/>
          <w:szCs w:val="40"/>
        </w:rPr>
        <w:t xml:space="preserve">ГОСУДАРСТВЕННЫЙ  </w:t>
      </w:r>
    </w:p>
    <w:p w14:paraId="5A31A464" w14:textId="728AB90D" w:rsidR="001B0E7B" w:rsidRPr="00644943" w:rsidRDefault="00A4430B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44943">
        <w:rPr>
          <w:rFonts w:ascii="Times New Roman" w:hAnsi="Times New Roman" w:cs="Times New Roman"/>
          <w:sz w:val="40"/>
          <w:szCs w:val="40"/>
        </w:rPr>
        <w:t>ПРИРОДНЫЙ ЗАКАЗНИК</w:t>
      </w:r>
    </w:p>
    <w:p w14:paraId="3D7C77E1" w14:textId="77777777" w:rsidR="001B0E7B" w:rsidRPr="00644943" w:rsidRDefault="001B0E7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B0FCDA0" w14:textId="77777777" w:rsidR="001B0E7B" w:rsidRPr="00644943" w:rsidRDefault="0028654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 w:rsidRPr="00644943">
        <w:rPr>
          <w:rFonts w:ascii="Times New Roman" w:hAnsi="Times New Roman" w:cs="Times New Roman"/>
          <w:b/>
          <w:sz w:val="40"/>
          <w:szCs w:val="40"/>
        </w:rPr>
        <w:t>ЗНАЧЕНИЕ:</w:t>
      </w:r>
      <w:r w:rsidRPr="00644943"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585059A0" w14:textId="77777777" w:rsidR="001B0E7B" w:rsidRPr="00644943" w:rsidRDefault="001B0E7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D8B3B8C" w14:textId="77777777" w:rsidR="001B0E7B" w:rsidRPr="00644943" w:rsidRDefault="0028654B">
      <w:pPr>
        <w:pStyle w:val="ConsPlusNormal"/>
      </w:pPr>
      <w:r w:rsidRPr="00644943">
        <w:rPr>
          <w:sz w:val="40"/>
        </w:rPr>
        <w:br/>
      </w:r>
    </w:p>
    <w:p w14:paraId="01783D55" w14:textId="77777777" w:rsidR="001B0E7B" w:rsidRPr="00644943" w:rsidRDefault="001B0E7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CD5A6B0" w14:textId="77777777" w:rsidR="001B0E7B" w:rsidRPr="00644943" w:rsidRDefault="001B0E7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B68B2B7" w14:textId="77777777" w:rsidR="001B0E7B" w:rsidRPr="00644943" w:rsidRDefault="001B0E7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A9CD066" w14:textId="77777777" w:rsidR="001B0E7B" w:rsidRPr="00644943" w:rsidRDefault="001B0E7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CF3C28E" w14:textId="77777777" w:rsidR="001B0E7B" w:rsidRPr="00644943" w:rsidRDefault="001B0E7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E7B91D5" w14:textId="77777777" w:rsidR="001B0E7B" w:rsidRPr="00644943" w:rsidRDefault="001B0E7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0B352DB" w14:textId="77777777" w:rsidR="001B0E7B" w:rsidRPr="00644943" w:rsidRDefault="001B0E7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A7E3E52" w14:textId="77777777" w:rsidR="001B0E7B" w:rsidRPr="00644943" w:rsidRDefault="001B0E7B">
      <w:pPr>
        <w:pStyle w:val="ConsPlusNormal"/>
        <w:ind w:firstLine="540"/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B0E7B" w:rsidRPr="00644943" w14:paraId="1B127D84" w14:textId="77777777">
        <w:tc>
          <w:tcPr>
            <w:tcW w:w="3369" w:type="dxa"/>
          </w:tcPr>
          <w:p w14:paraId="5829DAC8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1) Название ООПТ</w:t>
            </w:r>
          </w:p>
        </w:tc>
        <w:tc>
          <w:tcPr>
            <w:tcW w:w="6202" w:type="dxa"/>
          </w:tcPr>
          <w:p w14:paraId="58BB0DEF" w14:textId="17DAED27" w:rsidR="001B0E7B" w:rsidRPr="00644943" w:rsidRDefault="00A4430B" w:rsidP="00A443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биологический (рыбохозяйственный) заказник регионального значения «Понойский»</w:t>
            </w:r>
          </w:p>
        </w:tc>
      </w:tr>
      <w:tr w:rsidR="001B0E7B" w:rsidRPr="00644943" w14:paraId="4A5C13E0" w14:textId="77777777">
        <w:tc>
          <w:tcPr>
            <w:tcW w:w="3369" w:type="dxa"/>
          </w:tcPr>
          <w:p w14:paraId="2F65F5D0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759403A0" w14:textId="5EE33D76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заказник</w:t>
            </w:r>
          </w:p>
        </w:tc>
      </w:tr>
      <w:tr w:rsidR="001B0E7B" w:rsidRPr="00644943" w14:paraId="4E284306" w14:textId="77777777">
        <w:tc>
          <w:tcPr>
            <w:tcW w:w="3369" w:type="dxa"/>
          </w:tcPr>
          <w:p w14:paraId="497350DD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67F21BFA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1B0E7B" w:rsidRPr="00644943" w14:paraId="6E031CB4" w14:textId="77777777">
        <w:tc>
          <w:tcPr>
            <w:tcW w:w="3369" w:type="dxa"/>
          </w:tcPr>
          <w:p w14:paraId="79A02B05" w14:textId="77777777" w:rsidR="001B0E7B" w:rsidRPr="00644943" w:rsidRDefault="0028654B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109F69F6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44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001</w:t>
            </w:r>
          </w:p>
          <w:p w14:paraId="4EB0C1AE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до реорганизации: № </w:t>
            </w:r>
            <w:r w:rsidRPr="00644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006</w:t>
            </w:r>
          </w:p>
        </w:tc>
      </w:tr>
      <w:tr w:rsidR="001B0E7B" w:rsidRPr="00644943" w14:paraId="760A7836" w14:textId="77777777">
        <w:tc>
          <w:tcPr>
            <w:tcW w:w="3369" w:type="dxa"/>
          </w:tcPr>
          <w:p w14:paraId="08712632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77D308EE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Биологический (рыбохозяйственный)</w:t>
            </w:r>
          </w:p>
        </w:tc>
      </w:tr>
      <w:tr w:rsidR="001B0E7B" w:rsidRPr="00644943" w14:paraId="116A0500" w14:textId="77777777">
        <w:tc>
          <w:tcPr>
            <w:tcW w:w="3369" w:type="dxa"/>
          </w:tcPr>
          <w:p w14:paraId="0AB2A33C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022CF2C4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Реорганизованный</w:t>
            </w:r>
          </w:p>
        </w:tc>
      </w:tr>
      <w:tr w:rsidR="001B0E7B" w:rsidRPr="00644943" w14:paraId="172F9AB3" w14:textId="77777777">
        <w:tc>
          <w:tcPr>
            <w:tcW w:w="3369" w:type="dxa"/>
          </w:tcPr>
          <w:p w14:paraId="2B4E8288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</w:t>
            </w:r>
          </w:p>
          <w:p w14:paraId="7DF2685B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Дата реорганизации</w:t>
            </w:r>
          </w:p>
        </w:tc>
        <w:tc>
          <w:tcPr>
            <w:tcW w:w="6202" w:type="dxa"/>
          </w:tcPr>
          <w:p w14:paraId="579A59CD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05.08.2002</w:t>
            </w:r>
          </w:p>
          <w:p w14:paraId="5773F94B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08.11.2013</w:t>
            </w:r>
          </w:p>
        </w:tc>
      </w:tr>
      <w:tr w:rsidR="001B0E7B" w:rsidRPr="00644943" w14:paraId="59C6939D" w14:textId="77777777">
        <w:tc>
          <w:tcPr>
            <w:tcW w:w="3369" w:type="dxa"/>
          </w:tcPr>
          <w:p w14:paraId="184E8073" w14:textId="77777777" w:rsidR="001B0E7B" w:rsidRPr="00644943" w:rsidRDefault="002865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16A270D4" w14:textId="02781594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Заказник в своей совокупности выполняет функции сохранения, восстановления, воспроизводства </w:t>
            </w:r>
            <w:r w:rsidR="002E1091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и рационального использования ценных в хозяйственном, научном и культурном отношении представителей животного мира, сохранение среды обитания атлантического лосося, общего экологического баланса, средообразующих естественных природных комплексов, путей миграции ценных видов рыб. </w:t>
            </w:r>
          </w:p>
          <w:p w14:paraId="70CF3F91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Реорганизован в целях повышения эффективности сохранения среды обитания и путей миграции ценных видов водных биологических ресурсов</w:t>
            </w:r>
          </w:p>
        </w:tc>
      </w:tr>
      <w:tr w:rsidR="001B0E7B" w:rsidRPr="00644943" w14:paraId="554F356A" w14:textId="77777777">
        <w:tc>
          <w:tcPr>
            <w:tcW w:w="3369" w:type="dxa"/>
          </w:tcPr>
          <w:p w14:paraId="3219C447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218BB442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078F0100" w14:textId="77777777" w:rsidR="001B0E7B" w:rsidRPr="00644943" w:rsidRDefault="0028654B" w:rsidP="002E1091">
            <w:pPr>
              <w:pStyle w:val="af9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43">
              <w:rPr>
                <w:rFonts w:ascii="Times New Roman" w:hAnsi="Times New Roman"/>
                <w:sz w:val="24"/>
                <w:szCs w:val="24"/>
              </w:rPr>
              <w:t>Постановление Правительства Мурманской области от 05.08.2002 N 284-ПП «Об организации государственного природного биологического (рыбохозяйственного) заказника регионального значения «Понойский».</w:t>
            </w:r>
          </w:p>
          <w:p w14:paraId="3B80FE73" w14:textId="77777777" w:rsidR="00644943" w:rsidRPr="00644943" w:rsidRDefault="0028654B" w:rsidP="00644943">
            <w:pPr>
              <w:pStyle w:val="af9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43">
              <w:rPr>
                <w:rFonts w:ascii="Times New Roman" w:hAnsi="Times New Roman"/>
                <w:sz w:val="24"/>
                <w:szCs w:val="24"/>
              </w:rPr>
              <w:t>Постановление Правительства Мурманской области от 28 августа 2003 г. N 233-ПП «О внесении изменений в отдельные нормативные правовые акты Мурманской области».</w:t>
            </w:r>
          </w:p>
          <w:p w14:paraId="14A33ADD" w14:textId="5EAE45D0" w:rsidR="001B0E7B" w:rsidRPr="00644943" w:rsidRDefault="0028654B" w:rsidP="00644943">
            <w:pPr>
              <w:pStyle w:val="af9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43">
              <w:rPr>
                <w:rFonts w:ascii="Times New Roman" w:hAnsi="Times New Roman"/>
                <w:sz w:val="24"/>
                <w:szCs w:val="24"/>
              </w:rPr>
              <w:t>П</w:t>
            </w:r>
            <w:r w:rsidRPr="00644943">
              <w:rPr>
                <w:rFonts w:ascii="Times New Roman" w:hAnsi="Times New Roman"/>
                <w:sz w:val="24"/>
              </w:rPr>
              <w:t>остановление Правительства Мурманской области от 27 октября 2005 г. N 412-ПП/13 «О внесении изменений в постановление Администрации Мурманской области от 21.06.1994 N 258 и утверждении новой редакции положения о государственном природном биологическом (рыбохозяйственном) заказнике регионального значения «Понойский».</w:t>
            </w:r>
          </w:p>
          <w:p w14:paraId="5515F3DF" w14:textId="479B46DD" w:rsidR="001B0E7B" w:rsidRPr="00644943" w:rsidRDefault="0028654B" w:rsidP="002E1091">
            <w:pPr>
              <w:pStyle w:val="af9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43">
              <w:rPr>
                <w:rFonts w:ascii="Times New Roman" w:hAnsi="Times New Roman"/>
                <w:sz w:val="24"/>
              </w:rPr>
              <w:t xml:space="preserve">Постановление Правительства Мурманской области от 11 октября 2010 г. N 457-ПП «О внесении изменений в некоторые нормативные правовые акты Правительства Мурманской области, Администрации Мурманской области и исполнительного комитета Мурманского областного совета народных депутатов </w:t>
            </w:r>
            <w:r w:rsidR="002E1091" w:rsidRPr="00644943">
              <w:rPr>
                <w:rFonts w:ascii="Times New Roman" w:hAnsi="Times New Roman"/>
                <w:sz w:val="24"/>
              </w:rPr>
              <w:br/>
            </w:r>
            <w:r w:rsidRPr="00644943">
              <w:rPr>
                <w:rFonts w:ascii="Times New Roman" w:hAnsi="Times New Roman"/>
                <w:sz w:val="24"/>
              </w:rPr>
              <w:t>по вопросам охраны окружающей среды».</w:t>
            </w:r>
          </w:p>
          <w:p w14:paraId="463985B5" w14:textId="77777777" w:rsidR="001B0E7B" w:rsidRPr="00644943" w:rsidRDefault="0028654B" w:rsidP="002E1091">
            <w:pPr>
              <w:pStyle w:val="af9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43">
              <w:rPr>
                <w:rFonts w:ascii="Times New Roman" w:hAnsi="Times New Roman"/>
                <w:sz w:val="24"/>
              </w:rPr>
              <w:t>Постановление Правительства Мурманской области от 8 ноября 2013 г. N 645-ПП «О внесении изменений в постановление Правительства Мурманской области от 05.08.2002 N 284-ПП».</w:t>
            </w:r>
          </w:p>
          <w:p w14:paraId="27CB4679" w14:textId="2E3F7725" w:rsidR="001B0E7B" w:rsidRPr="00644943" w:rsidRDefault="0028654B" w:rsidP="002E1091">
            <w:pPr>
              <w:pStyle w:val="af9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43">
              <w:rPr>
                <w:rFonts w:ascii="Times New Roman" w:hAnsi="Times New Roman"/>
                <w:sz w:val="24"/>
              </w:rPr>
              <w:t xml:space="preserve">Постановление Правительства Мурманской </w:t>
            </w:r>
            <w:r w:rsidRPr="00644943">
              <w:rPr>
                <w:rFonts w:ascii="Times New Roman" w:hAnsi="Times New Roman"/>
                <w:sz w:val="24"/>
              </w:rPr>
              <w:lastRenderedPageBreak/>
              <w:t>области от 6 декабря 2021 г. N 894-ПП «О внесении изменений в некоторые постановления Правительства Мурманской области».</w:t>
            </w:r>
          </w:p>
          <w:p w14:paraId="53CA8FDF" w14:textId="4DFF0561" w:rsidR="006E64B2" w:rsidRPr="00644943" w:rsidRDefault="002E1091" w:rsidP="002E1091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14 апреля 2023 г. N 285-ПП «О внесении изменений в некоторые постановления Правительства Мурманской области».</w:t>
            </w:r>
          </w:p>
          <w:p w14:paraId="3C5B6201" w14:textId="77777777" w:rsidR="001B0E7B" w:rsidRPr="00644943" w:rsidRDefault="001B0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6022F" w14:textId="77777777" w:rsidR="00644943" w:rsidRPr="00644943" w:rsidRDefault="0028654B">
            <w:pPr>
              <w:jc w:val="both"/>
              <w:rPr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Индивидуальное положение об ООПТ:</w:t>
            </w:r>
            <w:r w:rsidRPr="00644943">
              <w:rPr>
                <w:sz w:val="24"/>
                <w:szCs w:val="24"/>
              </w:rPr>
              <w:t xml:space="preserve"> </w:t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2E1091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государственном природном биологическом (рыбохозяйственном) «Об организации государственного природного биологического (рыбохозяйственного) заказника регионального значения «Понойский», утверждено постановлением Правительства Мурманской области от 05.08.2002 N 284-ПП. Общая площадь: </w:t>
            </w:r>
            <w:r w:rsidR="002E1091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398490 га.</w:t>
            </w:r>
            <w:r w:rsidRPr="00644943">
              <w:rPr>
                <w:sz w:val="24"/>
                <w:szCs w:val="24"/>
              </w:rPr>
              <w:t xml:space="preserve"> </w:t>
            </w:r>
          </w:p>
          <w:p w14:paraId="18CB963C" w14:textId="402DCFB4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лесного фонда</w:t>
            </w:r>
            <w:r w:rsidR="00E078A2" w:rsidRPr="00644943">
              <w:rPr>
                <w:rFonts w:ascii="Times New Roman" w:hAnsi="Times New Roman" w:cs="Times New Roman"/>
                <w:sz w:val="24"/>
                <w:szCs w:val="24"/>
              </w:rPr>
              <w:t>, земли запаса</w:t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0E7B" w:rsidRPr="00644943" w14:paraId="2ACB8899" w14:textId="77777777">
        <w:tc>
          <w:tcPr>
            <w:tcW w:w="3369" w:type="dxa"/>
          </w:tcPr>
          <w:p w14:paraId="5AC1177F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10) Ведомственная подчиненность</w:t>
            </w:r>
          </w:p>
        </w:tc>
        <w:tc>
          <w:tcPr>
            <w:tcW w:w="6202" w:type="dxa"/>
          </w:tcPr>
          <w:p w14:paraId="3CAF43DF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1B0E7B" w:rsidRPr="006A4710" w14:paraId="2D0B0BD8" w14:textId="77777777">
        <w:tc>
          <w:tcPr>
            <w:tcW w:w="3369" w:type="dxa"/>
          </w:tcPr>
          <w:p w14:paraId="5D440D1A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16B78F24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Бернская</w:t>
            </w:r>
            <w:r w:rsidRPr="0064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конвенция</w:t>
            </w:r>
            <w:r w:rsidRPr="0064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(List of Emerald Network candidate sites)</w:t>
            </w:r>
          </w:p>
          <w:p w14:paraId="1AFB12C0" w14:textId="77777777" w:rsidR="001B0E7B" w:rsidRPr="00644943" w:rsidRDefault="001B0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0E7B" w:rsidRPr="00644943" w14:paraId="2DFFA30D" w14:textId="77777777">
        <w:tc>
          <w:tcPr>
            <w:tcW w:w="3369" w:type="dxa"/>
          </w:tcPr>
          <w:p w14:paraId="1BD22ADF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68C378D6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B0E7B" w:rsidRPr="00644943" w14:paraId="10E10553" w14:textId="77777777">
        <w:tc>
          <w:tcPr>
            <w:tcW w:w="3369" w:type="dxa"/>
          </w:tcPr>
          <w:p w14:paraId="431F067C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  <w:p w14:paraId="184897F2" w14:textId="77777777" w:rsidR="001B0E7B" w:rsidRPr="00644943" w:rsidRDefault="001B0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14:paraId="33F9CAAC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E7B" w:rsidRPr="00644943" w14:paraId="34F84038" w14:textId="77777777">
        <w:tc>
          <w:tcPr>
            <w:tcW w:w="3369" w:type="dxa"/>
          </w:tcPr>
          <w:p w14:paraId="2395F6A7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4B2432AB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Мурманская область, Ловозерский район</w:t>
            </w:r>
          </w:p>
          <w:p w14:paraId="46B8A755" w14:textId="77777777" w:rsidR="001B0E7B" w:rsidRPr="00644943" w:rsidRDefault="001B0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E7B" w:rsidRPr="00644943" w14:paraId="0FE22A8A" w14:textId="77777777">
        <w:tc>
          <w:tcPr>
            <w:tcW w:w="3369" w:type="dxa"/>
          </w:tcPr>
          <w:p w14:paraId="32C4841A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380CB888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В территорию заказника входит </w:t>
            </w:r>
            <w:proofErr w:type="gram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proofErr w:type="gram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Поной от устья до восточной границы квартала 754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Верхнепонойского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участкового лесничества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Ловозерского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лесничества, река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Лосинга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от северной и восточной границы квартала 681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Верхнепонойского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участкового лесничества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Ловозерского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до истока и река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Русинга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100023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территорию заказника не включается территория села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Каневка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(по границам лесного фонда вокруг села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Каневка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B0E7B" w:rsidRPr="00644943" w14:paraId="285E1BE7" w14:textId="77777777">
        <w:tc>
          <w:tcPr>
            <w:tcW w:w="3369" w:type="dxa"/>
          </w:tcPr>
          <w:p w14:paraId="7286B238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346FF020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Общая площадь: 398490 га.</w:t>
            </w:r>
          </w:p>
          <w:p w14:paraId="455BD71D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6F58450E" w14:textId="7E479D6A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б) площадь земельных участков (га), включенных </w:t>
            </w:r>
            <w:r w:rsidR="002E1091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в границы ООПТ без изъятия из хозяйственного использования (если имеются) – 0</w:t>
            </w:r>
          </w:p>
        </w:tc>
      </w:tr>
      <w:tr w:rsidR="001B0E7B" w:rsidRPr="00644943" w14:paraId="79162200" w14:textId="77777777">
        <w:tc>
          <w:tcPr>
            <w:tcW w:w="3369" w:type="dxa"/>
          </w:tcPr>
          <w:p w14:paraId="3D614376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17) Площадь охранной зоны </w:t>
            </w: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 (га)</w:t>
            </w:r>
          </w:p>
        </w:tc>
        <w:tc>
          <w:tcPr>
            <w:tcW w:w="6202" w:type="dxa"/>
          </w:tcPr>
          <w:p w14:paraId="5765D7D6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1B0E7B" w:rsidRPr="00644943" w14:paraId="67098A65" w14:textId="77777777">
        <w:tc>
          <w:tcPr>
            <w:tcW w:w="3369" w:type="dxa"/>
          </w:tcPr>
          <w:p w14:paraId="61236477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25D21CD9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государственном природном биологическом (рыбохозяйственном) заказнике регионального значения «Понойский», утвержденного постановлением Правительства Мурманской области от 05.08.2002 N 284-ПП:</w:t>
            </w:r>
          </w:p>
          <w:p w14:paraId="08A96EBA" w14:textId="457C8629" w:rsidR="002E1091" w:rsidRPr="00644943" w:rsidRDefault="0028654B" w:rsidP="002E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заказника определяется границами полос вдоль указанных водотоков и водотоков, впадающих </w:t>
            </w:r>
            <w:r w:rsidR="002E1091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в них. Для рек Поной,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Лосинга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, Сухая, Лебяжья,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Альденьга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Югонька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Патманьга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Ачерйок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Колмак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Пурнач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(до устья реки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Вилмуай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) ширина таких полос составляет по 1000 метров от береговой линии водных объектов по обоим берегам; для рек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Рябога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, реки б/н (233,2 км от устья),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Томба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, ручья Большой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Бревенный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Русинга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- по 500 метров; для остальных водотоков бассейна р. Поной (в том числе реки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Пурнача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выше устья реки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Вилмуай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, реки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Вилмуай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и их притоков) - по </w:t>
            </w:r>
            <w:r w:rsidR="002E1091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250 метров. По левому (северному) берегу реки Поной </w:t>
            </w:r>
            <w:r w:rsidR="002E1091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от впадения ее в Белое море граница заказника проходит от места выхода дороги к морю у шестого причала </w:t>
            </w:r>
            <w:r w:rsidR="002E1091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по южному краю данной дороги до ручья на восточном краю поселка Корабельное, далее по левому (восточному) берегу данного ручья удаляется на расстояние </w:t>
            </w:r>
            <w:r w:rsidR="002E1091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1000 метров от берега реки Поной и далее проходит по границе описанных выше полос.</w:t>
            </w:r>
          </w:p>
        </w:tc>
      </w:tr>
      <w:tr w:rsidR="001B0E7B" w:rsidRPr="00644943" w14:paraId="0CAFEC90" w14:textId="77777777">
        <w:tc>
          <w:tcPr>
            <w:tcW w:w="3369" w:type="dxa"/>
          </w:tcPr>
          <w:p w14:paraId="740F20B3" w14:textId="77777777" w:rsidR="001B0E7B" w:rsidRPr="00644943" w:rsidRDefault="0028654B">
            <w:pPr>
              <w:jc w:val="both"/>
              <w:rPr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03667555" w14:textId="77777777" w:rsidR="001B0E7B" w:rsidRPr="00644943" w:rsidRDefault="0028654B">
            <w:pPr>
              <w:jc w:val="both"/>
              <w:rPr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B0E7B" w:rsidRPr="00644943" w14:paraId="00328067" w14:textId="77777777">
        <w:tc>
          <w:tcPr>
            <w:tcW w:w="3369" w:type="dxa"/>
          </w:tcPr>
          <w:p w14:paraId="54130A02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7973C351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е) краткая характеристика флоры и растительности:</w:t>
            </w:r>
          </w:p>
          <w:p w14:paraId="6918FD66" w14:textId="5AC10FF1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заказника распространены разнотравные долинные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приручьевые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и приречные луга иногда </w:t>
            </w:r>
            <w:r w:rsidR="00FF7F10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с ярусом ерника и кустарниковых ив, сосняки кустарничковые зеленомошные и лишайниково-зеленомошные на озерных флювиогляциальных террасах, в нижних частях горных склонов и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варак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, в понижениях </w:t>
            </w:r>
            <w:r w:rsidR="00FF7F10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и на склонах холмов на аккумулятивных террасах и на структурно-денудационных равнинах. Также имеются березовые криволесья разнотравные вдоль водотоков, </w:t>
            </w:r>
            <w:r w:rsidR="00FF7F10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по логовым участкам, на склонах различной крутизны </w:t>
            </w:r>
            <w:r w:rsidR="00FF7F10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и террасах.</w:t>
            </w:r>
          </w:p>
          <w:p w14:paraId="7EBE1F5F" w14:textId="77777777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м) краткая характеристика особо ценных для региона или данной ООПТ природных объектов, расположенных на ООПТ: </w:t>
            </w:r>
          </w:p>
          <w:p w14:paraId="5EC6803D" w14:textId="3B8D7149" w:rsidR="001B0E7B" w:rsidRPr="00644943" w:rsidRDefault="002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proofErr w:type="gram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Поной и ее притоки имеют важное социально-экономическое значение для населения, проживающего на прилегающих территориях. В бассейне реки обитает атлантический лосось, горбуша, кумжа, ряпушка, сиг, хариус, щука, плотва, язь, гольян, налим, трех- </w:t>
            </w:r>
            <w:r w:rsidR="00FF7F10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девятииглая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колюшка, окунь. В устье реки встречаются речная камбала и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четырехрогий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бычок.</w:t>
            </w:r>
          </w:p>
        </w:tc>
      </w:tr>
      <w:tr w:rsidR="001B0E7B" w:rsidRPr="00644943" w14:paraId="3081FFAD" w14:textId="77777777">
        <w:tc>
          <w:tcPr>
            <w:tcW w:w="3369" w:type="dxa"/>
          </w:tcPr>
          <w:p w14:paraId="2C749389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21) Экспликация земель </w:t>
            </w: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0F4CB761" w14:textId="15E30ADB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экспликация по составу земель: лесные земли</w:t>
            </w:r>
            <w:r w:rsidR="00182BA2"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, земли </w:t>
            </w:r>
            <w:proofErr w:type="spellStart"/>
            <w:r w:rsidR="00E078A2" w:rsidRPr="00644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</w:t>
            </w:r>
            <w:proofErr w:type="spellEnd"/>
            <w:r w:rsidR="00E078A2"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запаса - 398490 га </w:t>
            </w:r>
          </w:p>
          <w:p w14:paraId="0D23C67A" w14:textId="7E8A5462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б) экспликация земель особо охраняемых территорий </w:t>
            </w:r>
            <w:r w:rsidR="008E410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и объектов – не земли ООПТ</w:t>
            </w:r>
          </w:p>
        </w:tc>
      </w:tr>
      <w:tr w:rsidR="001B0E7B" w:rsidRPr="00644943" w14:paraId="611FCA44" w14:textId="77777777">
        <w:tc>
          <w:tcPr>
            <w:tcW w:w="3369" w:type="dxa"/>
          </w:tcPr>
          <w:p w14:paraId="063A6306" w14:textId="77777777" w:rsidR="001B0E7B" w:rsidRPr="00644943" w:rsidRDefault="0028654B">
            <w:pPr>
              <w:pStyle w:val="ConsPlusNormal"/>
              <w:jc w:val="both"/>
              <w:rPr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08F5821F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4D8DA7CB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4E6AE9FE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14:paraId="769F878B" w14:textId="77777777" w:rsidR="001B0E7B" w:rsidRPr="00644943" w:rsidRDefault="0028654B">
            <w:pPr>
              <w:pStyle w:val="ConsPlusNormal"/>
              <w:jc w:val="both"/>
              <w:rPr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1B0E7B" w:rsidRPr="00644943" w14:paraId="4BAA341B" w14:textId="77777777">
        <w:tc>
          <w:tcPr>
            <w:tcW w:w="3369" w:type="dxa"/>
          </w:tcPr>
          <w:p w14:paraId="1B9F8CC4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52E7EA8F" w14:textId="77777777" w:rsidR="001B0E7B" w:rsidRPr="00644943" w:rsidRDefault="002865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2E86BFC8" w14:textId="1B599DF5" w:rsidR="002E1091" w:rsidRPr="00644943" w:rsidRDefault="0028654B" w:rsidP="002E10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 w:rsidR="008E4108"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тел.: 8-991-669-82-85, </w:t>
            </w:r>
            <w:r w:rsidR="002E1091"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>e-</w:t>
            </w:r>
            <w:proofErr w:type="spellStart"/>
            <w:r w:rsidR="002E1091"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 w:rsidR="002E1091"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info@oopt-murman.ru, https://vk.com/oopt_murmansk; дата присвоения ОГРН: 26.12.2005 г., ОГРН: 1055100103970, </w:t>
            </w:r>
            <w:proofErr w:type="spellStart"/>
            <w:r w:rsidR="006A4710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6A47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Start w:id="0" w:name="_GoBack"/>
            <w:bookmarkEnd w:id="0"/>
            <w:r w:rsidR="002E1091"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6A4710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2E1091"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71D6A980" w14:textId="414067B8" w:rsidR="001B0E7B" w:rsidRPr="00644943" w:rsidRDefault="002865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 w:rsidR="007D7592"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использования ООПТ: </w:t>
            </w:r>
          </w:p>
          <w:p w14:paraId="533199D8" w14:textId="77777777" w:rsidR="001B0E7B" w:rsidRPr="00644943" w:rsidRDefault="002865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30E7E789" w14:textId="32DC8755" w:rsidR="001B0E7B" w:rsidRPr="00644943" w:rsidRDefault="0028654B">
            <w:pPr>
              <w:jc w:val="both"/>
            </w:pPr>
            <w:r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lescentr51@mail.ru; дата присвоения ОГРН: 29.12.2007 г., ОГРН: 1075190025041, </w:t>
            </w:r>
            <w:proofErr w:type="spellStart"/>
            <w:r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руководителя: </w:t>
            </w:r>
            <w:r w:rsidR="000B4888"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64494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Плевако Василий Иванович.</w:t>
            </w:r>
          </w:p>
        </w:tc>
      </w:tr>
      <w:tr w:rsidR="001B0E7B" w:rsidRPr="00644943" w14:paraId="1A742858" w14:textId="77777777">
        <w:tc>
          <w:tcPr>
            <w:tcW w:w="3369" w:type="dxa"/>
          </w:tcPr>
          <w:p w14:paraId="5B9DD8A2" w14:textId="77777777" w:rsidR="001B0E7B" w:rsidRPr="00644943" w:rsidRDefault="0028654B">
            <w:pPr>
              <w:pStyle w:val="ConsPlusNormal"/>
              <w:jc w:val="both"/>
              <w:rPr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518C9D1C" w14:textId="77777777" w:rsidR="001B0E7B" w:rsidRPr="00644943" w:rsidRDefault="0028654B">
            <w:pPr>
              <w:pStyle w:val="ConsPlusNormal"/>
              <w:jc w:val="both"/>
              <w:rPr>
                <w:sz w:val="24"/>
                <w:szCs w:val="24"/>
              </w:rPr>
            </w:pPr>
            <w:r w:rsidRPr="00644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E7B" w:rsidRPr="00644943" w14:paraId="7DF7EEFF" w14:textId="77777777">
        <w:tc>
          <w:tcPr>
            <w:tcW w:w="3369" w:type="dxa"/>
          </w:tcPr>
          <w:p w14:paraId="753C8465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2DAFFB06" w14:textId="6A528499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Режим заказника определен п. 3 Положения </w:t>
            </w:r>
            <w:r w:rsidR="007D7592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«Об организации государственного природного биологического (рыбохозяйственного) заказника регионального значения «Понойский», утвержденного постановлением Правительства Мурманской области от 05.08.2002 N 284-ПП</w:t>
            </w:r>
            <w:r w:rsidRPr="00644943">
              <w:rPr>
                <w:sz w:val="24"/>
                <w:szCs w:val="24"/>
              </w:rPr>
              <w:t xml:space="preserve"> </w:t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Мурманской области от 08.11.2013 </w:t>
            </w:r>
            <w:r w:rsidR="007D7592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N 645-ПП, от 06.12.2021 N 894-ПП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, от 14.04.2023 </w:t>
            </w:r>
            <w:r w:rsidR="007D7592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t>N 285-ПП</w:t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33DD10C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3.1. Заказник обозначается на местности предупредительными и информационными знаками. </w:t>
            </w:r>
          </w:p>
          <w:p w14:paraId="05899839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3.2. На территории заказника, его отдельных участках постоянно или временно запрещается или ограничивается любая деятельность, если она противоречит целям создания заказника или причиняет вред природным комплексам и их компонентам. </w:t>
            </w:r>
          </w:p>
          <w:p w14:paraId="0AA1748A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3.3. На территории заказника запрещаются: </w:t>
            </w:r>
          </w:p>
          <w:p w14:paraId="6F007D97" w14:textId="0179CB84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а) лов рыбы без разрешений федерального органа исполнительной власти, осуществляющего функции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по контролю и надзору в сфере охраны, воспроизводства и использования водных биологических ресурсов и среды их обитания; </w:t>
            </w:r>
          </w:p>
          <w:p w14:paraId="00DEF130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б) туризм и все формы отдыха (за исключением </w:t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перечисленных ниже случаев); </w:t>
            </w:r>
          </w:p>
          <w:p w14:paraId="03D75E23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в) сплав леса по рекам, сенокошение (за исключением перечисленных ниже случаев); </w:t>
            </w:r>
          </w:p>
          <w:p w14:paraId="784311D2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г) распашка земель; </w:t>
            </w:r>
          </w:p>
          <w:p w14:paraId="400F97F6" w14:textId="38812A52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д) движение плавсредств и иных транспортных средств без разрешения управляющего учреждения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перечисленных ниже случаев); </w:t>
            </w:r>
          </w:p>
          <w:p w14:paraId="31459DE5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(подп. "д" в ред. постановления Правительства Мурманской области от 06.12.2021 N 894-ПП) </w:t>
            </w:r>
          </w:p>
          <w:p w14:paraId="56C738C0" w14:textId="4E415B70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е) изъятие из лесного фонда и предоставление участков земли для размещения и строительства промышленных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и жилых объектов, кроме строительства дорог, линий электропередач, линий связи, трубопроводов; </w:t>
            </w:r>
          </w:p>
          <w:p w14:paraId="33D9006E" w14:textId="3C5DC03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ж) любое загрязнение рек и озер, засорение территории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заказника; </w:t>
            </w:r>
          </w:p>
          <w:p w14:paraId="26F25E45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з) размещение геологических, изыскательских и других партий и отрядов; </w:t>
            </w:r>
          </w:p>
          <w:p w14:paraId="3B173C88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и) изыскательские работы и разработка полезных ископаемых; </w:t>
            </w:r>
          </w:p>
          <w:p w14:paraId="057A017B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к) использование ядохимикатов; </w:t>
            </w:r>
          </w:p>
          <w:p w14:paraId="34977785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л) посадка вертолетов без разрешения управляющего учреждения, за исключением проведения неотложных работ по тушению лесных пожаров и спасательных работ; </w:t>
            </w:r>
          </w:p>
          <w:p w14:paraId="31D0E6C2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(подп. "л" в ред. постановления Правительства Мурманской области от 06.12.2021 N 894-ПП) </w:t>
            </w:r>
          </w:p>
          <w:p w14:paraId="36317838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м) размещение и захоронение промышленных и бытовых отходов; </w:t>
            </w:r>
          </w:p>
          <w:p w14:paraId="22DDCAB9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н) разведение костров, кроме специально оборудованных мест, в соответствии с правилами пожарной безопасности в лесах; </w:t>
            </w:r>
          </w:p>
          <w:p w14:paraId="31B6CE89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о) промышленный сбор мхов, ягод и грибов. </w:t>
            </w:r>
          </w:p>
          <w:p w14:paraId="4D1E2181" w14:textId="4AC7532E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в части запрещения движения плавсредств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и иных транспортных средств, посадок вертолетов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заказника без разрешения управляющего учреждения не распространяются на сотрудников правоохранительных органов и инспекторов федерального органа исполнительной власти, осуществляющего функции по контролю и надзору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в сфере охраны, воспроизводства и использования водных биологических ресурсов и среды их обитания, при осуществлении ими своих служебных обязанностей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используемый ими для этих целей служебный транспорт. </w:t>
            </w:r>
          </w:p>
          <w:p w14:paraId="17F8337F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постановления Правительства Мурманской области от 06.12.2021 N 894-ПП) </w:t>
            </w:r>
          </w:p>
          <w:p w14:paraId="27DC5C9D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3.4. На территории заказника разрешается: </w:t>
            </w:r>
          </w:p>
          <w:p w14:paraId="4BD9C5D5" w14:textId="4A6DD97E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а) проведение научно-исследовательских (зоологических, ботанических, рыбохозяйственных) и экспериментальных работ согласно утвержденным планам НИР в рамках федеральных законов "О животном мире"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и "О рыболовстве и сохранении водных биологических ресурсов", по разрешениям федерального органа </w:t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исполнительной власти, осуществляющего функции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по контролю и надзору в сфере охраны, воспроизводства и использования водных биологических ресурсов и среды их обитания. Организации, проводящие работы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заказника, обязаны предварительно согласовывать планы работ с управляющим учреждением и сообщать о сроках, местах проведения работ, количестве работников, количестве и видах автотранспорта и плавсредств; </w:t>
            </w:r>
          </w:p>
          <w:p w14:paraId="7C874B33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(подп. "а" в ред. постановления Правительства Мурманской области от 06.12.2021 N 894-ПП) </w:t>
            </w:r>
          </w:p>
          <w:p w14:paraId="6D5CE706" w14:textId="1B8B0E74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б) для оленеводческого хозяйства СХПК "Оленевод": сенокошение, сплав леса по реке в плотах, движение плавсредств и иных транспортных средств на территории заказника при осуществлении работ, связанных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с хозяйственной деятельностью, по разрешениям управляющего учреждения; лов рыбы по планам СХПК "Оленевод" по разрешениям федерального органа исполнительной власти, осуществляющего функции </w:t>
            </w:r>
            <w:r w:rsidR="007D7592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по контролю и надзору в сфере охраны, воспроизводства и использования водных биологических ресурсов и среды их обитания; </w:t>
            </w:r>
          </w:p>
          <w:p w14:paraId="2017C8FE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(подп. "б" в ред. постановления Правительства Мурманской области от 06.12.2021 N 894-ПП) </w:t>
            </w:r>
          </w:p>
          <w:p w14:paraId="4B867CD5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в) для постоянных жителей сел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Каневка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и Краснощелье: сенокошение, лов рыбы согласно действующим Правилам рыболовства; </w:t>
            </w:r>
          </w:p>
          <w:p w14:paraId="016FD8F1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постановления Правительства Мурманской области от 08.11.2013 N 645-ПП) </w:t>
            </w:r>
          </w:p>
          <w:p w14:paraId="3AE235B2" w14:textId="40B63429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г) проведение лесоустроительных,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лесокультурных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работ, рубок промежуточного пользования и других лесохозяйственных мероприятий (за исключением рубок главного пользования) в границах заказника </w:t>
            </w:r>
            <w:r w:rsidR="007D7592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специальному разрешению уполномоченного в сфере лесных отношений органа и разрешению управляющего учреждения; </w:t>
            </w:r>
          </w:p>
          <w:p w14:paraId="1332C496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(подп. "г" в ред. постановления Правительства Мурманской области от 06.12.2021 N 894-ПП) </w:t>
            </w:r>
          </w:p>
          <w:p w14:paraId="1DAC620C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д) любительское и спортивное рыболовство, а также организация любительского и </w:t>
            </w:r>
          </w:p>
          <w:p w14:paraId="793A18A2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рыболовства в соответствии с действующим законодательством Российской Федерации; </w:t>
            </w:r>
          </w:p>
          <w:p w14:paraId="44CFFA7C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(подп. "д" в ред. постановления Правительства Мурманской области от 08.11.2013 N 645-ПП) </w:t>
            </w:r>
          </w:p>
          <w:p w14:paraId="79C935CB" w14:textId="19D9601E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е) регулирование численности охотничьих ресурсов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решения исполнительного органа государственной власти Мурманской области, осуществляющего переданные полномочия в области охоты и сохранения охотничьих ресурсов; </w:t>
            </w:r>
          </w:p>
          <w:p w14:paraId="3721A947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(подп. "е" в ред. постановления Правительства Мурманской области от 08.11.2013 N 645-ПП) </w:t>
            </w:r>
          </w:p>
          <w:p w14:paraId="2167DE70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ж) организация туризма по разрешениям управляющего </w:t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учреждения; </w:t>
            </w:r>
          </w:p>
          <w:p w14:paraId="28CD39C4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(подп. "ж" в ред. постановления Правительства Мурманской области от 06.12.2021 N 894-ПП) </w:t>
            </w:r>
          </w:p>
          <w:p w14:paraId="642DEE31" w14:textId="0A7279CB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з) размещение и обустройство лагерей и баз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в рекреационных целях на основании решения администрации Ловозерского района и разрешения управляющего учреждения, дополнительно,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в предусмотренных законом случаях - по согласованию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органом исполнительной власти, осуществляющим функции по контролю и надзору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в сфере охраны, воспроизводства и использования водных биологических ресурсов и среды их обитания. </w:t>
            </w:r>
          </w:p>
          <w:p w14:paraId="5117AD69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(подп. "з" в ред. постановления Правительства Мурманской области от 06.12.2021 N 894-ПП) </w:t>
            </w:r>
          </w:p>
          <w:p w14:paraId="1464664B" w14:textId="5CE073C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3.5. Посещение заказника является платным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и допускается только при наличии разрешения управляющего учреждения, кроме случаев, предусмотренных законодательством Российской Федерации и Мурманской области, и случаев пребывания на территории заказника граждан, постоянно проживающих или имеющих временную регистрацию по месту пребывания на территории сел </w:t>
            </w:r>
            <w:proofErr w:type="spellStart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Каневка</w:t>
            </w:r>
            <w:proofErr w:type="spellEnd"/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и Краснощелье, и их близких родственников (супруга, супруги, родителей, детей, усыновителей, усыновленных, полнородных и неполнородных братьев и сестер, дедушек, бабушек, внуков, опекунов, попечителей). </w:t>
            </w:r>
          </w:p>
          <w:p w14:paraId="6AB51A38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(п. 3.5 введен постановлением Правительства Мурманской области от 06.12.2021 N 894-ПП) </w:t>
            </w:r>
          </w:p>
          <w:p w14:paraId="40BBC16B" w14:textId="29C67708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 xml:space="preserve">3.6. Собственники, владельцы и пользователи земельных участков, которые расположены в границах заказника, </w:t>
            </w:r>
            <w:r w:rsidR="000B4888" w:rsidRPr="0064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а также иные физические и юридические лица обязаны соблюдать установленный в заказнике режим особой охраны и несут за его нарушение административную, уголовную и иную установленную законодательством Российской Федерации ответственность.</w:t>
            </w:r>
          </w:p>
        </w:tc>
      </w:tr>
      <w:tr w:rsidR="001B0E7B" w:rsidRPr="00644943" w14:paraId="77566CCE" w14:textId="77777777">
        <w:tc>
          <w:tcPr>
            <w:tcW w:w="3369" w:type="dxa"/>
          </w:tcPr>
          <w:p w14:paraId="2B98B7A1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1CC9733B" w14:textId="77777777" w:rsidR="001B0E7B" w:rsidRPr="00644943" w:rsidRDefault="0028654B">
            <w:pPr>
              <w:pStyle w:val="ConsPlusNormal"/>
              <w:jc w:val="both"/>
              <w:rPr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0E7B" w:rsidRPr="00644943" w14:paraId="29ED35D1" w14:textId="77777777">
        <w:tc>
          <w:tcPr>
            <w:tcW w:w="3369" w:type="dxa"/>
          </w:tcPr>
          <w:p w14:paraId="49991AE3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11A960A4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Охранная зона отсутствует</w:t>
            </w:r>
          </w:p>
        </w:tc>
      </w:tr>
      <w:tr w:rsidR="001B0E7B" w:rsidRPr="00644943" w14:paraId="5095A6D1" w14:textId="77777777">
        <w:tc>
          <w:tcPr>
            <w:tcW w:w="3369" w:type="dxa"/>
          </w:tcPr>
          <w:p w14:paraId="0C365C49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1C7F0954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B0E7B" w14:paraId="1CF5170B" w14:textId="77777777">
        <w:tc>
          <w:tcPr>
            <w:tcW w:w="3369" w:type="dxa"/>
          </w:tcPr>
          <w:p w14:paraId="182D8ED3" w14:textId="77777777" w:rsidR="001B0E7B" w:rsidRPr="00644943" w:rsidRDefault="0028654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26CCE189" w14:textId="77777777" w:rsidR="001B0E7B" w:rsidRDefault="00286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43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0181C569" w14:textId="77777777" w:rsidR="001B0E7B" w:rsidRDefault="001B0E7B"/>
    <w:p w14:paraId="6A7EFA66" w14:textId="77777777" w:rsidR="001B0E7B" w:rsidRDefault="001B0E7B"/>
    <w:sectPr w:rsidR="001B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B1A10" w14:textId="77777777" w:rsidR="00924C4C" w:rsidRDefault="00924C4C">
      <w:pPr>
        <w:spacing w:after="0" w:line="240" w:lineRule="auto"/>
      </w:pPr>
      <w:r>
        <w:separator/>
      </w:r>
    </w:p>
  </w:endnote>
  <w:endnote w:type="continuationSeparator" w:id="0">
    <w:p w14:paraId="6A29931E" w14:textId="77777777" w:rsidR="00924C4C" w:rsidRDefault="0092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6C180" w14:textId="77777777" w:rsidR="00924C4C" w:rsidRDefault="00924C4C">
      <w:pPr>
        <w:spacing w:after="0" w:line="240" w:lineRule="auto"/>
      </w:pPr>
      <w:r>
        <w:separator/>
      </w:r>
    </w:p>
  </w:footnote>
  <w:footnote w:type="continuationSeparator" w:id="0">
    <w:p w14:paraId="229E04C7" w14:textId="77777777" w:rsidR="00924C4C" w:rsidRDefault="0092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14A20"/>
    <w:multiLevelType w:val="hybridMultilevel"/>
    <w:tmpl w:val="DC040A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70FA6"/>
    <w:multiLevelType w:val="hybridMultilevel"/>
    <w:tmpl w:val="E9309A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0A87"/>
    <w:multiLevelType w:val="hybridMultilevel"/>
    <w:tmpl w:val="0EA665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C7654"/>
    <w:multiLevelType w:val="hybridMultilevel"/>
    <w:tmpl w:val="8784743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56BA"/>
    <w:multiLevelType w:val="hybridMultilevel"/>
    <w:tmpl w:val="AA4EE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E7B"/>
    <w:rsid w:val="000B4888"/>
    <w:rsid w:val="00182BA2"/>
    <w:rsid w:val="001B0E7B"/>
    <w:rsid w:val="0028654B"/>
    <w:rsid w:val="002A1BD5"/>
    <w:rsid w:val="002E1091"/>
    <w:rsid w:val="00407D28"/>
    <w:rsid w:val="00541601"/>
    <w:rsid w:val="00644943"/>
    <w:rsid w:val="006A4710"/>
    <w:rsid w:val="006E64B2"/>
    <w:rsid w:val="006F6F1C"/>
    <w:rsid w:val="007D7592"/>
    <w:rsid w:val="00800CF0"/>
    <w:rsid w:val="00802597"/>
    <w:rsid w:val="008E4108"/>
    <w:rsid w:val="008F1C7C"/>
    <w:rsid w:val="00924C4C"/>
    <w:rsid w:val="00A4430B"/>
    <w:rsid w:val="00E078A2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48A0"/>
  <w15:docId w15:val="{623BC880-E5E1-454E-B2F2-B22B31E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8">
    <w:name w:val="Hyperlink"/>
    <w:basedOn w:val="a0"/>
    <w:rPr>
      <w:color w:val="0000FF"/>
      <w:u w:val="single"/>
    </w:rPr>
  </w:style>
  <w:style w:type="paragraph" w:styleId="af9">
    <w:name w:val="List Paragraph"/>
    <w:basedOn w:val="a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a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</dc:creator>
  <cp:lastModifiedBy>Ксения Михайловна Пищаскина</cp:lastModifiedBy>
  <cp:revision>50</cp:revision>
  <dcterms:created xsi:type="dcterms:W3CDTF">2015-11-22T11:37:00Z</dcterms:created>
  <dcterms:modified xsi:type="dcterms:W3CDTF">2023-09-01T13:39:00Z</dcterms:modified>
</cp:coreProperties>
</file>