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010F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923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Минприроды России от 24.07.2020 N 477</w:t>
            </w:r>
            <w:r>
              <w:rPr>
                <w:sz w:val="48"/>
                <w:szCs w:val="48"/>
              </w:rPr>
              <w:br/>
              <w:t>(ред. от 28.03.2024)</w:t>
            </w:r>
            <w:r>
              <w:rPr>
                <w:sz w:val="48"/>
                <w:szCs w:val="48"/>
              </w:rPr>
              <w:br/>
              <w:t>"Об утверждении Правил охоты"</w:t>
            </w:r>
            <w:r>
              <w:rPr>
                <w:sz w:val="48"/>
                <w:szCs w:val="48"/>
              </w:rPr>
              <w:br/>
              <w:t>(Зарегистрировано в Минюсте России 31.08.2020 N 59585)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923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923A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923A6">
      <w:pPr>
        <w:pStyle w:val="ConsPlusNormal"/>
        <w:jc w:val="both"/>
        <w:outlineLvl w:val="0"/>
      </w:pPr>
    </w:p>
    <w:p w:rsidR="00000000" w:rsidRDefault="005923A6">
      <w:pPr>
        <w:pStyle w:val="ConsPlusNormal"/>
        <w:outlineLvl w:val="0"/>
      </w:pPr>
      <w:r>
        <w:t>Зарегистрировано в Минюсте России 31 августа 2020 г. N 59585</w:t>
      </w:r>
    </w:p>
    <w:p w:rsidR="00000000" w:rsidRDefault="00592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</w:pPr>
      <w:r>
        <w:t>МИНИСТЕРСТВО ПРИРОДНЫХ РЕСУРСОВ И ЭКОЛОГИИ</w:t>
      </w:r>
    </w:p>
    <w:p w:rsidR="00000000" w:rsidRDefault="005923A6">
      <w:pPr>
        <w:pStyle w:val="ConsPlusTitle"/>
        <w:jc w:val="center"/>
      </w:pPr>
      <w:r>
        <w:t>РОССИЙСКОЙ ФЕДЕРАЦИИ</w:t>
      </w:r>
    </w:p>
    <w:p w:rsidR="00000000" w:rsidRDefault="005923A6">
      <w:pPr>
        <w:pStyle w:val="ConsPlusTitle"/>
        <w:jc w:val="center"/>
      </w:pPr>
    </w:p>
    <w:p w:rsidR="00000000" w:rsidRDefault="005923A6">
      <w:pPr>
        <w:pStyle w:val="ConsPlusTitle"/>
        <w:jc w:val="center"/>
      </w:pPr>
      <w:r>
        <w:t>ПРИКАЗ</w:t>
      </w:r>
    </w:p>
    <w:p w:rsidR="00000000" w:rsidRDefault="005923A6">
      <w:pPr>
        <w:pStyle w:val="ConsPlusTitle"/>
        <w:jc w:val="center"/>
      </w:pPr>
      <w:r>
        <w:t>от 24 июля 2020 г. N 477</w:t>
      </w:r>
    </w:p>
    <w:p w:rsidR="00000000" w:rsidRDefault="005923A6">
      <w:pPr>
        <w:pStyle w:val="ConsPlusTitle"/>
        <w:jc w:val="center"/>
      </w:pPr>
    </w:p>
    <w:p w:rsidR="00000000" w:rsidRDefault="005923A6">
      <w:pPr>
        <w:pStyle w:val="ConsPlusTitle"/>
        <w:jc w:val="center"/>
      </w:pPr>
      <w:r>
        <w:t>ОБ УТВЕРЖДЕНИИ ПРАВИЛ ОХОТЫ</w:t>
      </w:r>
    </w:p>
    <w:p w:rsidR="00000000" w:rsidRDefault="005923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России от 27.05.2021 N 366,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21.09.2021 N 667, от 05.04.2022 N 249, от 23.09.2022 N 631,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20.12.2022 N 896, от 28.03.2024 N 191)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В соответствии с частью 4 статьи 23, пунктом 6 статьи 32 Федерального закона от 24 июля 2009</w:t>
      </w:r>
      <w:r>
        <w:t xml:space="preserve">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и подпунктом 5.2.98 Положен</w:t>
      </w:r>
      <w:r>
        <w:t xml:space="preserve">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18, ст. 2892), </w:t>
      </w:r>
      <w:r>
        <w:t>приказываю: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47" w:tooltip="ПРАВИЛА ОХОТЫ" w:history="1">
        <w:r>
          <w:rPr>
            <w:color w:val="0000FF"/>
          </w:rPr>
          <w:t>Правила</w:t>
        </w:r>
      </w:hyperlink>
      <w:r>
        <w:t xml:space="preserve"> охоты.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 Федерации от 16 ноября 2010 г. N 512 "Об утверждении Правил охоты" (заре</w:t>
      </w:r>
      <w:r>
        <w:t>гистрирован Министерством юстиции Российской Федерации 4 февраля 2011 г., регистрационный N 19704);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 Федерации от 10 апреля 2012 г. N 98 "О внесении изменений в Правила охоты, утвержденные приказо</w:t>
      </w:r>
      <w:r>
        <w:t>м Министерства природных ресурсов и экологии Российской Федерации от 16 ноября 2010 г. N 512" (зарегистрирован Министерством юстиции Российской Федерации 30 мая 2012 г., регистрационный N 24394);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</w:t>
      </w:r>
      <w:r>
        <w:t xml:space="preserve"> Федерации от 5 сентября 2012 г. N 262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8 ок</w:t>
      </w:r>
      <w:r>
        <w:t>тября 2012 г., регистрационный N 25628);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приказ Министерства природных ресурсов и экологии Российской Федерации от 8 ноября 2012 г. N 373 "О внесении изменения в Правила охоты, утвержденные приказом Министерства </w:t>
      </w:r>
      <w:r>
        <w:lastRenderedPageBreak/>
        <w:t>природных ресурсов и экологии Российской Федерации от 16 ноября 2010 г. N 512" (зарег</w:t>
      </w:r>
      <w:r>
        <w:t>истрирован Министерством юстиции Российской Федерации 29 января 2013 г., регистрационный N 26743);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 Федерации от 10 декабря 2013 г. N 581 "О внесении изменений в Правила охоты, утвержденные приказ</w:t>
      </w:r>
      <w:r>
        <w:t>ом Министерства природных ресурсов и экологии Российской Федерации от 16 ноября 2010 г. N 512" (зарегистрирован Министерством юстиции Российской Федерации 28 марта 2014 г., регистрационный N 31761);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</w:t>
      </w:r>
      <w:r>
        <w:t>кой Федерации от 4 сентября 2014 г. N 383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2</w:t>
      </w:r>
      <w:r>
        <w:t>7 октября 2014 г., регистрационный N 34455);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 Федерации от 29 сентября 2014 г. N 420 "О внесении изменения в Правила охоты, утвержденные приказом Министерства природных ресурсов и экологии Российс</w:t>
      </w:r>
      <w:r>
        <w:t>кой Федерации от 16 ноября 2010 г. N 512" (зарегистрирован Министерством юстиции Российской Федерации 20 ноября 2014 г., регистрационный N 34788);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 Федерации от 6 августа 2015 г. N 348 "О внесении</w:t>
      </w:r>
      <w:r>
        <w:t xml:space="preserve"> изменений в Правила охоты, утвержденные приказом Министерства природных ресурсов и экологии Российской Федерации от 16 ноября 2010 г. N 512" (зарегистрирован Министерством юстиции Российской Федерации 28 августа 2015 г., регистрационный N 38742);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</w:t>
      </w:r>
      <w:r>
        <w:t>инистерства природных ресурсов и экологии Российской Федерации от 14 декабря 2017 г. N 669 "О внесении изменений в Правила охоты, утвержденные приказом Министерства природных ресурсов и экологии Российской Федерации от 16 ноября 2010 г. N 512" (зарегистрир</w:t>
      </w:r>
      <w:r>
        <w:t>ован Министерством юстиции Российской Федерации 12 марта 2018 г., регистрационный N 50306);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приказ Министерства природных ресурсов и экологии Российской Федерации от 21 марта 2018 г. N 112 "О внесении изменения в Правила охоты, утвержденные приказом Минист</w:t>
      </w:r>
      <w:r>
        <w:t>ерства природных ресурсов и экологии Российской Федерации от 16 ноября 2010 г. N 512" (зарегистрирован Министерством юстиции Российской Федерации 30 марта 2018 г., регистрационный N 50572).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г. и действует</w:t>
      </w:r>
      <w:r>
        <w:t xml:space="preserve"> по 16 июня 2026 г.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27.05.2021 N 366)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right"/>
      </w:pPr>
      <w:r>
        <w:t>Министр</w:t>
      </w:r>
    </w:p>
    <w:p w:rsidR="00000000" w:rsidRDefault="005923A6">
      <w:pPr>
        <w:pStyle w:val="ConsPlusNormal"/>
        <w:jc w:val="right"/>
      </w:pPr>
      <w:r>
        <w:t>природных ресурсов и экологии</w:t>
      </w:r>
    </w:p>
    <w:p w:rsidR="00000000" w:rsidRDefault="005923A6">
      <w:pPr>
        <w:pStyle w:val="ConsPlusNormal"/>
        <w:jc w:val="right"/>
      </w:pPr>
      <w:r>
        <w:t>Российской Федерации</w:t>
      </w:r>
    </w:p>
    <w:p w:rsidR="00000000" w:rsidRDefault="005923A6">
      <w:pPr>
        <w:pStyle w:val="ConsPlusNormal"/>
        <w:jc w:val="right"/>
      </w:pPr>
      <w:r>
        <w:t>Д.Н.КОБЫЛКИН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right"/>
        <w:outlineLvl w:val="0"/>
      </w:pPr>
      <w:r>
        <w:t>Приложение</w:t>
      </w:r>
    </w:p>
    <w:p w:rsidR="00000000" w:rsidRDefault="005923A6">
      <w:pPr>
        <w:pStyle w:val="ConsPlusNormal"/>
        <w:jc w:val="right"/>
      </w:pPr>
      <w:r>
        <w:t>к приказу Министерства</w:t>
      </w:r>
    </w:p>
    <w:p w:rsidR="00000000" w:rsidRDefault="005923A6">
      <w:pPr>
        <w:pStyle w:val="ConsPlusNormal"/>
        <w:jc w:val="right"/>
      </w:pPr>
      <w:r>
        <w:t>природных ресурсов и экологии</w:t>
      </w:r>
    </w:p>
    <w:p w:rsidR="00000000" w:rsidRDefault="005923A6">
      <w:pPr>
        <w:pStyle w:val="ConsPlusNormal"/>
        <w:jc w:val="right"/>
      </w:pPr>
      <w:r>
        <w:t>Российской Федерации</w:t>
      </w:r>
    </w:p>
    <w:p w:rsidR="00000000" w:rsidRDefault="005923A6">
      <w:pPr>
        <w:pStyle w:val="ConsPlusNormal"/>
        <w:jc w:val="right"/>
      </w:pPr>
      <w:r>
        <w:t>от 24.07.2020 N 47</w:t>
      </w:r>
      <w:r>
        <w:t>7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</w:pPr>
      <w:bookmarkStart w:id="1" w:name="Par47"/>
      <w:bookmarkEnd w:id="1"/>
      <w:r>
        <w:t>ПРАВИЛА ОХОТЫ</w:t>
      </w:r>
    </w:p>
    <w:p w:rsidR="00000000" w:rsidRDefault="005923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Минприроды России от 27.05.2021 N 366,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21.09.2021 N 667, от 05.04.2022 N 249, от 23.09.2022 N 631,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20.12.2022 N 896, от 28.03.2024 N 191)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I. Общие положения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1. Правила охоты устанавливают требования к осуществлению охоты и сохранению охотничьих ресурсов (далее также - охотничьи животные) на всей территории Российской Федерации.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2. Настоящие Правила не расп</w:t>
      </w:r>
      <w:r>
        <w:t>ространяются на отношения, связанные с использованием и защитой диких животных,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3.</w:t>
      </w:r>
      <w:r>
        <w:t xml:space="preserve"> Охота - деятельность, связанная с поиском, выслеживанием, преследованием охотничьих ресурсов, их добычей, первичной переработкой и транспортировкой &lt;1&gt;.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&lt;1&gt; Пункт 5 статьи 1 Федерального закона от 24 июля 2009 г. N 209-ФЗ </w:t>
      </w:r>
      <w:r>
        <w:t>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(далее - Федеральный закон об охоте).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4</w:t>
      </w:r>
      <w:r>
        <w:t>.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 &lt;2&gt;, за исключением случаев нахождения в охотничьих угодьях с охотничьим огнестрельным оружием дол</w:t>
      </w:r>
      <w:r>
        <w:t>жностных лиц при осуществлении федерального государственного охотничьего контроля (надзора) и производственных охотничьих инспекторов при осуществлении производственного охотничьего контроля &lt;3&gt;.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lastRenderedPageBreak/>
        <w:t>-----</w:t>
      </w:r>
      <w:r>
        <w:t>---------------------------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&lt;2&gt; Часть 2 статьи 57 Федерального закона об охоте.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&lt;3&gt; Часть 5 статьи 40, часть 4 статьи 41 Федерального закона об охоте.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5. При осуществлении охоты физические лица обязан</w:t>
      </w:r>
      <w:r>
        <w:t>ы: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5.1 соблюдать настоящие Правила, а также виды разрешенной охоты и ограничения охоты, указанные в части 1 статьи 22 Федерального закона об охоте (Собрание законодательства Российской Федерации, 2009, N 30, ст. 3735; 2020, N 52, ст. 8601), определяемые вы</w:t>
      </w:r>
      <w:r>
        <w:t>сшим должностным лицом субъекта Российской Федерации в соответствии со статьей 23.1 Федерального закона об охоте (Собрание законодательства Российской Федерации, 2009, N 30, ст. 3735; 2020, N 52, ст. 8601);</w:t>
      </w:r>
    </w:p>
    <w:p w:rsidR="00000000" w:rsidRDefault="005923A6">
      <w:pPr>
        <w:pStyle w:val="ConsPlusNormal"/>
        <w:jc w:val="both"/>
      </w:pPr>
      <w:r>
        <w:t xml:space="preserve">(в ред. Приказов Минприроды России от 27.05.2021 </w:t>
      </w:r>
      <w:r>
        <w:t>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" w:name="Par72"/>
      <w:bookmarkEnd w:id="2"/>
      <w:r>
        <w:t>5.2 иметь при себе: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3" w:name="Par73"/>
      <w:bookmarkEnd w:id="3"/>
      <w:r>
        <w:t>5.2.1 охотничий билет;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4" w:name="Par74"/>
      <w:bookmarkEnd w:id="4"/>
      <w:r>
        <w:t>5.2.2 в случае осуществления охоты с охотничьим огнестрельным, пневматическим, метательным стрелковым оружием (далее - охотничье оружие) - разрешение на хр</w:t>
      </w:r>
      <w:r>
        <w:t>анение и ношение охотничьего оружия в соответствии со статьей 13 Федерального закона от 13 декабря 1996 г. N 150-ФЗ "Об оружии" (Собрание законодательства Российской Федерации, 1996, N 51, ст. 5681; 2019, N 30, ст. 4439) (далее - разрешение на хранение и н</w:t>
      </w:r>
      <w:r>
        <w:t>ошение охотничьего оружия);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5.2.3 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</w:t>
      </w:r>
      <w:r>
        <w:t>сновании части 5 статьи 31 Федерального закона об охоте (далее - Порядок);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5" w:name="Par76"/>
      <w:bookmarkEnd w:id="5"/>
      <w:r>
        <w:t>5.2.4 в случае осуществления охоты в закрепленных охотничьих угодьях - разрешение на добычу охотничьих ресурсов, выданное в соответствии с Порядком, а в случаях, предусмот</w:t>
      </w:r>
      <w:r>
        <w:t>ренных пунктом 1 части 5 статьи 13, частью 3 статьи 14, пунктом 1 части 4 статьи 15, пунктом 1 части 2 статьи 17, пунктом 1 части 3 статьи 18 Федерального закона об охоте - также путевку;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5.2.5 в случае осуществления охоты на иных территориях (в том числе </w:t>
      </w:r>
      <w:r>
        <w:t>особо охраняемых природных территориях), являющихся средой обитания охотничьих животных -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</w:t>
      </w:r>
      <w:r>
        <w:t>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6" w:name="Par78"/>
      <w:bookmarkEnd w:id="6"/>
      <w:r>
        <w:t>5.2.6 в случае осуществ</w:t>
      </w:r>
      <w:r>
        <w:t xml:space="preserve">ления охоты с ловчими птицами - разрешение на их содержание и разведение в полувольных условиях или искусственно созданной среде обитания, выданное в соответствии с частью 1 статьи 26 Федерального закона от 24 апреля 1995 г. N 52-ФЗ "О животном </w:t>
      </w:r>
      <w:r>
        <w:lastRenderedPageBreak/>
        <w:t>мире" (Собр</w:t>
      </w:r>
      <w:r>
        <w:t>ание законодательства Российской Федерации, 1995, N 17, ст. 1462; 2020, N 17, ст. 2725);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5.3 по требованию должностных лиц органов государственной власти, уполномоченных на осуществление федерального государственного охотничьего контроля (надзора), а также</w:t>
      </w:r>
      <w:r>
        <w:t xml:space="preserve">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 </w:t>
      </w:r>
      <w:hyperlink w:anchor="Par72" w:tooltip="5.2 иметь при себе:" w:history="1">
        <w:r>
          <w:rPr>
            <w:color w:val="0000FF"/>
          </w:rPr>
          <w:t>пункте 5.2</w:t>
        </w:r>
      </w:hyperlink>
      <w:r>
        <w:t xml:space="preserve"> настоящих Правил, а также предъявлять для досмотра вещи, находящиеся при себе, орудия охоты, продукцию охоты и транспортные средства;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5.4 по требованию производственного охотничьего инспектора, уполномоченного осуществлять производственный охотничий контроль, при предъявлении им удостоверения производственного охотничьего инспектора разряжать охотничье оружие, предъявлять, передавать ему</w:t>
      </w:r>
      <w:r>
        <w:t xml:space="preserve"> для проверки документы, указанные в </w:t>
      </w:r>
      <w:hyperlink w:anchor="Par73" w:tooltip="5.2.1 охотничий билет;" w:history="1">
        <w:r>
          <w:rPr>
            <w:color w:val="0000FF"/>
          </w:rPr>
          <w:t>подпунктах 5.2.1</w:t>
        </w:r>
      </w:hyperlink>
      <w:r>
        <w:t xml:space="preserve">, </w:t>
      </w:r>
      <w:hyperlink w:anchor="Par74" w:tooltip="5.2.2 в случае осуществления охоты с охотничьим огнестрельным, пневматическим, метательным стрелковым оружием (далее - охотничье оружие) - разрешение на хранение и ношение охотничьего оружия в соответствии со статьей 13 Федерального закона от 13 декабря 1996 г. N 150-ФЗ &quot;Об оружии&quot; (Собрание законодательства Российской Федерации, 1996, N 51, ст. 5681; 2019, N 30, ст. 4439) (далее - разрешение на хранение и ношение охотничьего оружия);" w:history="1">
        <w:r>
          <w:rPr>
            <w:color w:val="0000FF"/>
          </w:rPr>
          <w:t>5.2.2</w:t>
        </w:r>
      </w:hyperlink>
      <w:r>
        <w:t xml:space="preserve">, </w:t>
      </w:r>
      <w:hyperlink w:anchor="Par76" w:tooltip="5.2.4 в случае осуществления охоты в закрепленных охотничьих угодьях - разрешение на добычу охотничьих ресурсов, выданное в соответствии с Порядком, а в случаях, предусмотренных пунктом 1 части 5 статьи 13, частью 3 статьи 14, пунктом 1 части 4 статьи 15, пунктом 1 части 2 статьи 17, пунктом 1 части 3 статьи 18 Федерального закона об охоте - также путевку;" w:history="1">
        <w:r>
          <w:rPr>
            <w:color w:val="0000FF"/>
          </w:rPr>
          <w:t>5.2.4</w:t>
        </w:r>
      </w:hyperlink>
      <w:r>
        <w:t xml:space="preserve"> и </w:t>
      </w:r>
      <w:hyperlink w:anchor="Par78" w:tooltip="5.2.6 в случае осуществления охоты с ловчими птицами - разрешение на их содержание и разведение в полувольных условиях или искусственно созданной среде обитания, выданное в соответствии с частью 1 статьи 26 Федерального закона от 24 апреля 1995 г. N 52-ФЗ &quot;О животном мире&quot; (Собрание законодательства Российской Федерации, 1995, N 17, ст. 1462; 2020, N 17, ст. 2725);" w:history="1">
        <w:r>
          <w:rPr>
            <w:color w:val="0000FF"/>
          </w:rPr>
          <w:t>5.2.6</w:t>
        </w:r>
      </w:hyperlink>
      <w:r>
        <w:t xml:space="preserve"> настоящих Правил, осуществлять остановку транспортных средств, а также предъявлять для осмотра вещи, находящиеся при себе (в том числе орудия охоты, продукцию </w:t>
      </w:r>
      <w:r>
        <w:t>охоты), транспортные средства;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5.5 осуществлять охоту в местах охоты, в пределах сроков и норм добычи охотничьих животных, указанных в разрешении на добычу охотничьих ресурсов;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5.6 привести в ненастороженное состояние приспособления, устройства и (или) соо</w:t>
      </w:r>
      <w:r>
        <w:t>ружения для ограничения свободы и (или) добычи животных путем автоматического действия элементов таких приспособлений, устройств и (или) сооружений либо за счет движений самого животного (далее - самоловы) не позднее последнего дня срока действия разрешени</w:t>
      </w:r>
      <w:r>
        <w:t>я на добычу охотничьих ресурсов, либо при освоении квот добычи охотничьих ресурсов (соблюдении норм добычи охотничьих ресурсов);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7" w:name="Par84"/>
      <w:bookmarkEnd w:id="7"/>
      <w:r>
        <w:t>5.7 после добычи охотничьего животного до начала действий, совершаемых с добытым животным, а именно снятие шкуры, ощи</w:t>
      </w:r>
      <w:r>
        <w:t>пывание перьев, потрошение и разделение туши на части, отделение тканей и органов (далее - первичная переработка) или любого перемещения охотничьих животных или их частей (далее - транспортировка), заполнить сведения о добытых охотничьих ресурсах и их коли</w:t>
      </w:r>
      <w:r>
        <w:t>честве в разрешении на добычу охотничьих ресурсов. Отметка о добыче охотничьего животного проставляется, если в отношении охотничьего животного выдано разрешение на добычу конкретного количества особей таких животных.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6. Транспортировка продукции охоты и е</w:t>
      </w:r>
      <w:r>
        <w:t>е реализация производится при наличии разрешения на добычу охотничьих ресурсов,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</w:t>
      </w:r>
      <w:r>
        <w:t>сов. Если в разрешении на добычу охотничьих ресурсов указана норма допустимой добычи более одной особи охотничьих животных в день, либо не указано конкретное количество особей охотничьих животных или норма допустимой добычи в сезон, транспортировка соответ</w:t>
      </w:r>
      <w:r>
        <w:t>ствующей продукции охоты осуществляется при наличии разрешения на добычу охотничьих ресурсов без заполненных сведений о добыче таких охотничьих ресурсов и их количестве в нем.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lastRenderedPageBreak/>
        <w:t>7. Охота может осуществля</w:t>
      </w:r>
      <w:r>
        <w:t>ться как одним охотником, так и коллективно с участием двух и более охотников, которые осуществляют совместные действия, направленные на поиск, выслеживание, преследование и добычу охотничьих животных (далее - коллективная охота).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8. При осуществлении колл</w:t>
      </w:r>
      <w:r>
        <w:t>ективной охоты на копытных животных, медведей, волка, шакала, лисицу лицом, ответственным за ее осуществление, является уполномоченный представитель юридического лица или индивидуального предпринимателя, заключившего охотхозяйственное соглашение или облада</w:t>
      </w:r>
      <w:r>
        <w:t>ющего правом долгосрочного пользования животным миром, которое у него возникло до дня вступления в силу Федерального закона об охоте на основании долгосрочной лицензии на пользование животным миром в отношении охотничьих ресурсов, или лицо, на имя которого</w:t>
      </w:r>
      <w:r>
        <w:t xml:space="preserve"> выдано разрешение на добычу охотничьих ресурсов.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9. При осуществлении коллективной охоты на копытных животных, медведей, волка, шакала, лисицу в закрепленных охотничьих угодьях путевка выдается лицу, получившему в установленном порядке разрешение на добыч</w:t>
      </w:r>
      <w:r>
        <w:t>у охотничьих ресурсов.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 Лицо, ответственное за осуществление коллективной охоты, обязано: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10.1 присутствовать в месте осуществления коллективной охоты;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10.2 проверить перед началом охоты у всех лиц, участвующих в коллективной охоте, наличие охотничьих б</w:t>
      </w:r>
      <w:r>
        <w:t>илетов и разрешений на хранение и ношение охотничьего оружия (в случае осуществления охоты с охотничьим оружием) и не допускать к участию в охоте лиц, не имеющих указанных документов;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10.3 составить список лиц, участвующих в коллективной охоте (далее - спи</w:t>
      </w:r>
      <w:r>
        <w:t>сок охотников), с указанием: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даты и места осуществления охоты;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фамилии и инициалов лица, ответственного за осуществление коллективной охоты;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серии и номера разрешения на добычу охотничьих ресурсов;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вида и количества охотничьих животных, подлежащих добыче;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фамилий и инициалов, серий и номеров охотничьих билетов лиц, участвующих в коллективной охоте;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10.4 провести инструктаж с лицами, участвующими в коллективной охоте, по технике безопасности и порядку осуществления охоты, после которого все лица, принимающие</w:t>
      </w:r>
      <w:r>
        <w:t xml:space="preserve"> участие в коллективной охоте, обязаны расписаться в списке охотников, который одновременно является и листком инструктажа по технике безопасности;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10.5 сохранять при себе во время осуществления коллективной охоты список охотников;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10.6 осуществлять действ</w:t>
      </w:r>
      <w:r>
        <w:t xml:space="preserve">ия, предусмотренные </w:t>
      </w:r>
      <w:hyperlink w:anchor="Par84" w:tooltip="5.7 после добычи охотничьего животного до начала действий, совершаемых с добытым животным, а именно снятие шкуры, ощипывание перьев, потрошение и разделение туши на части, отделение тканей и органов (далее - первичная переработка) или любого перемещения охотничьих животных или их частей (далее - транспортировка), заполнить сведения о добытых охотничьих ресурсах и их количестве в разрешении на добычу охотничьих ресурсов. Отметка о добыче охотничьего животного проставляется, если в отношении охотничьего жи..." w:history="1">
        <w:r>
          <w:rPr>
            <w:color w:val="0000FF"/>
          </w:rPr>
          <w:t>пунктом 5.7</w:t>
        </w:r>
      </w:hyperlink>
      <w:r>
        <w:t xml:space="preserve"> настоящих Правил;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10.7 в случае ранения охотничьего животного до начала его преследования с целью </w:t>
      </w:r>
      <w:r>
        <w:lastRenderedPageBreak/>
        <w:t>последующей добычи (далее - добор) сделать в разрешении на добычу охотничьих ресурсов отметку о ра</w:t>
      </w:r>
      <w:r>
        <w:t>нении охотничьего животного и организовать его добор.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11. При осуществлении коллективной охоты, за исключением </w:t>
      </w:r>
      <w:hyperlink w:anchor="Par108" w:tooltip="11.1 в случае осуществления коллективной охоты в общедоступных охотничьих угодьях на копытных животных, медведей, волка, шакала, лисицу разрешение на добычу охотничьих ресурсов находится у лица, ответственного за осуществление коллективной охоты." w:history="1">
        <w:r>
          <w:rPr>
            <w:color w:val="0000FF"/>
          </w:rPr>
          <w:t>подпунктов 11.1</w:t>
        </w:r>
      </w:hyperlink>
      <w:r>
        <w:t xml:space="preserve"> и </w:t>
      </w:r>
      <w:hyperlink w:anchor="Par109" w:tooltip="11.2 в случае осуществления коллективной охоты в закрепленных охотничьих угодьях на копытных животных, медведей, волка, шакала, лисицу разрешение на добычу охотничьих ресурсов и путевка находятся у лица, ответственного за осуществление коллективной охоты." w:history="1">
        <w:r>
          <w:rPr>
            <w:color w:val="0000FF"/>
          </w:rPr>
          <w:t>11.2</w:t>
        </w:r>
      </w:hyperlink>
      <w:r>
        <w:t xml:space="preserve"> настоящих Правил, каждый охотник должен иметь при себе: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охотничий билет;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ра</w:t>
      </w:r>
      <w:r>
        <w:t>зрешение на хранение и ношение охотничьего оружия;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разрешение на добычу охотничьих ресурсов;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путевку (в случае осуществления охоты в закрепленных охотничьих угодьях);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8" w:name="Par108"/>
      <w:bookmarkEnd w:id="8"/>
      <w:r>
        <w:t>11.1 в</w:t>
      </w:r>
      <w:r>
        <w:t xml:space="preserve"> случае осуществления коллективной охоты в общедоступных охотничьих угодьях на копытных животных, медведей, волка, шакала, лисицу разрешение на добычу охотничьих ресурсов находится у лица, ответственного за осуществление коллективной охоты.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9" w:name="Par109"/>
      <w:bookmarkEnd w:id="9"/>
      <w:r>
        <w:t>11.</w:t>
      </w:r>
      <w:r>
        <w:t>2 в случае осуществления коллективной охоты в закрепленных охотничьих угодьях на копытных животных, медведей, волка, шакала, лисицу разрешение на добычу охотничьих ресурсов и путевка находятся у лица, ответственного за осуществление коллективной охоты.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12.</w:t>
      </w:r>
      <w:r>
        <w:t xml:space="preserve"> При осуществлении коллективной охоты загоном все лица, участвующие в коллективной охоте, обязаны носить специальную сигнальную одежду повышенной видимости красного, желтого или оранжевого цвета, соответствующую требованиям ГОСТа 12.4.281-2014 "Межгосударс</w:t>
      </w:r>
      <w:r>
        <w:t>твенный стандарт. Система стандартов безопасности труда. Одежда специальная повышенной видимости. Технические требования", введенному в действие приказом Росстандарта от 26 ноября 2014 г. N 1813-ст (М.: Стандартинформ, 2015) (далее - ГОСТ 12.4.281-2014).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</w:t>
      </w:r>
      <w:r>
        <w:t>3. При осуществлении охоты на копытных животных (за исключением охоты на туров, снежного барана, серну, сибирского горного козла), медведей, волка, шакала, лисицу в промежуток времени за час до заката солнца и час после восхода солнца (далее - темное время</w:t>
      </w:r>
      <w:r>
        <w:t xml:space="preserve"> суток) все лица, участвующие в охоте, обязаны носить специальную сигнальную одежду повышенной видимости красного, желтого или оранжевого цвета, соответствующую требованиям ГОСТа 12.4.281-2014.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14. Охота на особо охраняемых природных территориях и иных тер</w:t>
      </w:r>
      <w:r>
        <w:t>риториях, на которых установлен особый режим природопользования, в том числе включенных в Список находящихся на территории Российской Федерации водно-болотных угодий, имеющих международное значение главным образом в качестве местообитаний водоплавающих пти</w:t>
      </w:r>
      <w:r>
        <w:t>ц, утвержденный постановлением Правительства Российской Федерации от 13 сентября 1994 г. N 1050 "О мерах по обеспечению выполнения обязательств Российской Стороны, вытекающих из Конвенции о водно-болотных угодьях, имеющих международное значение главным обр</w:t>
      </w:r>
      <w:r>
        <w:t xml:space="preserve">азом в качестве местообитаний водоплавающих птиц, от 2 февраля 1971 г." (Собрание законодательства Российской Федерации, 1994, N 21, ст. 2395), осуществляется с соблюдением настоящих Правил, в соответствии с законодательством Российской Федерации об особо </w:t>
      </w:r>
      <w:r>
        <w:t>охраняемых природных территориях и режимом природопользования, установленным на этих территориях.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lastRenderedPageBreak/>
        <w:t>15. Охота в целях обеспечения ведения традиционного образа жизни и осуществления традиционной хозяйственной деятельности осуществляется лицами, относящимися к</w:t>
      </w:r>
      <w:r>
        <w:t xml:space="preserve"> коренным малочисленным народам Севера, Сибири и Дальнего Востока Российской Федерации, и их общинами, а также лицами, которые не относятся к указанным народам, но постоянно проживают в местах их традиционного проживания и традиционной хозяйственной деятел</w:t>
      </w:r>
      <w:r>
        <w:t>ьности и для которых охота является основой существования, свободно (без каких-либо разрешений на добычу охотничьих ресурсов) в объеме добычи охотничьих животных, необходимом для удовлетворения личного потребления и определяемом в соответствии с законодате</w:t>
      </w:r>
      <w:r>
        <w:t>льством Российской Федерации о налогах и сборах.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0" w:name="Par114"/>
      <w:bookmarkEnd w:id="10"/>
      <w:r>
        <w:t>16. На основании настоящих Правил высшее должностное лицо субъекта Российской Федерации определяет виды разрешенной охоты, а в случаях, предусмотренных настоящими Правилами, определяет сроки охот</w:t>
      </w:r>
      <w:r>
        <w:t>ы, допустимые для использования орудия охоты и иные ограничения охоты, за исключением использования охотничьего оружия и увеличения сроков охоты, указанных в настоящих Правилах.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В соответствии со стать</w:t>
      </w:r>
      <w:r>
        <w:t xml:space="preserve">ей 23.1 Федерального закона об охоте высшим должностным лицом субъекта Российской Федерации могут вводиться ограничения по срокам охоты на охотничьих животных в охотничьих угодьях субъекта Российской Федерации, за исключением случаев, указанных в </w:t>
      </w:r>
      <w:hyperlink w:anchor="Par121" w:tooltip="18. При осуществлении охоты с метательным стрелковым оружием, не имеющим механизмов фиксации упругих элементов в напряженном состоянии (лук), сроки охоты на копытных животных, медведей и пушных животных могут устанавливаться на две недели раньше сроков охоты, указанных в Приложениях N 1, N 2 и N 3 к настоящим Правилам, в соответствии с решением, принятым высшим должностным лицом субъекта Российской Федерации при определении ограничений охоты." w:history="1">
        <w:r>
          <w:rPr>
            <w:color w:val="0000FF"/>
          </w:rPr>
          <w:t>пунктах 18</w:t>
        </w:r>
      </w:hyperlink>
      <w:r>
        <w:t xml:space="preserve">, </w:t>
      </w:r>
      <w:hyperlink w:anchor="Par141" w:tooltip="26. Охота на медведей осуществляется в сроки, указанные в приложении N 2 к настоящим Правилам, и в иные сроки, предусмотренные пунктом 31 настоящих Правил.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етствии со статьей 23.1 Федерального закона об охоте;" w:history="1">
        <w:r>
          <w:rPr>
            <w:color w:val="0000FF"/>
          </w:rPr>
          <w:t>26</w:t>
        </w:r>
      </w:hyperlink>
      <w:r>
        <w:t xml:space="preserve">, </w:t>
      </w:r>
      <w:hyperlink w:anchor="Par193" w:tooltip="46.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(с указанием муниципальных образований) и установить непрерывные сроки весенней охоты (каждый продолжительностью не более 10 дней на боровую дичь, а также продолжительностью не более 10 дней на водоплавающую дичь), в том числе в каждой из зон." w:history="1">
        <w:r>
          <w:rPr>
            <w:color w:val="0000FF"/>
          </w:rPr>
          <w:t>46</w:t>
        </w:r>
      </w:hyperlink>
      <w:r>
        <w:t xml:space="preserve">, </w:t>
      </w:r>
      <w:hyperlink w:anchor="Par198" w:tooltip="48.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(манных) уток в соответствующих охотничьих угодьях субъектов Российской Федерации." w:history="1">
        <w:r>
          <w:rPr>
            <w:color w:val="0000FF"/>
          </w:rPr>
          <w:t>48</w:t>
        </w:r>
      </w:hyperlink>
      <w:r>
        <w:t xml:space="preserve">, </w:t>
      </w:r>
      <w:hyperlink w:anchor="Par205" w:tooltip="51. Летне-осенняя, осенне-зимняя охота на пернатую дичь осуществляется в сроки, предусмотренные подпунктами 51.1 - 51.4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" w:history="1">
        <w:r>
          <w:rPr>
            <w:color w:val="0000FF"/>
          </w:rPr>
          <w:t>51</w:t>
        </w:r>
      </w:hyperlink>
      <w:r>
        <w:t xml:space="preserve">, </w:t>
      </w:r>
      <w:hyperlink w:anchor="Par217" w:tooltip="54. Охота на пернатую дичь с островными и континентальными легавыми собаками, ретриверами, спаниелями (далее - подружейные собаки), имеющими справку или свидетельство о происхождении, осуществляется в сроки, предусмотренные подпунктами 54.1 - 54.3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" w:history="1">
        <w:r>
          <w:rPr>
            <w:color w:val="0000FF"/>
          </w:rPr>
          <w:t>54</w:t>
        </w:r>
      </w:hyperlink>
      <w:r>
        <w:t xml:space="preserve"> настоящих Правил, и сроков охоты, указанных в </w:t>
      </w:r>
      <w:hyperlink w:anchor="Par339" w:tooltip="СРОКИ ОХОТЫ НА КОПЫТНЫХ ЖИВОТНЫХ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438" w:tooltip="СРОКИ ОХОТЫ НА ПУШНЫХ ЖИВОТНЫХ" w:history="1">
        <w:r>
          <w:rPr>
            <w:color w:val="0000FF"/>
          </w:rPr>
          <w:t>N 3</w:t>
        </w:r>
      </w:hyperlink>
      <w:r>
        <w:t xml:space="preserve"> к настоящим Правилам.</w:t>
      </w:r>
    </w:p>
    <w:p w:rsidR="00000000" w:rsidRDefault="005923A6">
      <w:pPr>
        <w:pStyle w:val="ConsPlusNormal"/>
        <w:jc w:val="both"/>
      </w:pPr>
      <w:r>
        <w:t>(абзац введен Приказом Минприроды России от 23.09.2022 N 631)</w:t>
      </w:r>
    </w:p>
    <w:p w:rsidR="00000000" w:rsidRDefault="005923A6">
      <w:pPr>
        <w:pStyle w:val="ConsPlusNormal"/>
        <w:jc w:val="both"/>
      </w:pPr>
      <w:r>
        <w:t>(п. 16 в ред. Приказа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17. Охота на птиц, отнесенных законами субъектов Российской Федерации </w:t>
      </w:r>
      <w:r>
        <w:t xml:space="preserve">к охотничьим животным, осуществляется в сроки охоты на боровую, степную и полевую, болотно-луговую, водоплавающую и горную дичь, указанные в </w:t>
      </w:r>
      <w:hyperlink w:anchor="Par187" w:tooltip="44. Охота на пернатую дичь в целях осуществления научно-исследовательской деятельности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,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, установленны..." w:history="1">
        <w:r>
          <w:rPr>
            <w:color w:val="0000FF"/>
          </w:rPr>
          <w:t>пунктах 44</w:t>
        </w:r>
      </w:hyperlink>
      <w:r>
        <w:t xml:space="preserve"> - </w:t>
      </w:r>
      <w:hyperlink w:anchor="Par193" w:tooltip="46.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(с указанием муниципальных образований) и установить непрерывные сроки весенней охоты (каждый продолжительностью не более 10 дней на боровую дичь, а также продолжительностью не более 10 дней на водоплавающую дичь), в том числе в каждой из зон." w:history="1">
        <w:r>
          <w:rPr>
            <w:color w:val="0000FF"/>
          </w:rPr>
          <w:t>46</w:t>
        </w:r>
      </w:hyperlink>
      <w:r>
        <w:t xml:space="preserve"> и </w:t>
      </w:r>
      <w:hyperlink w:anchor="Par205" w:tooltip="51. Летне-осенняя, осенне-зимняя охота на пернатую дичь осуществляется в сроки, предусмотренные подпунктами 51.1 - 51.4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" w:history="1">
        <w:r>
          <w:rPr>
            <w:color w:val="0000FF"/>
          </w:rPr>
          <w:t>51</w:t>
        </w:r>
      </w:hyperlink>
      <w:r>
        <w:t xml:space="preserve"> настоящих Правилах.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23.09.20</w:t>
      </w:r>
      <w:r>
        <w:t>22 N 631)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1" w:name="Par121"/>
      <w:bookmarkEnd w:id="11"/>
      <w:r>
        <w:t>18. При осуществлении охоты с метательным стрелковым оружием, не имеющим механизмов фиксации упругих элементов в напряженном состоянии (лук), сроки охоты на копытных животных, медведей и пушных животных могут устанавливаться на две не</w:t>
      </w:r>
      <w:r>
        <w:t xml:space="preserve">дели раньше сроков охоты, указанных в </w:t>
      </w:r>
      <w:hyperlink w:anchor="Par339" w:tooltip="СРОКИ ОХОТЫ НА КОПЫТНЫХ ЖИВОТНЫХ" w:history="1">
        <w:r>
          <w:rPr>
            <w:color w:val="0000FF"/>
          </w:rPr>
          <w:t>Приложениях N 1</w:t>
        </w:r>
      </w:hyperlink>
      <w:r>
        <w:t xml:space="preserve">, </w:t>
      </w:r>
      <w:hyperlink w:anchor="Par419" w:tooltip="СРОКИ ОХОТЫ НА МЕДВЕДЕЙ" w:history="1">
        <w:r>
          <w:rPr>
            <w:color w:val="0000FF"/>
          </w:rPr>
          <w:t>N 2</w:t>
        </w:r>
      </w:hyperlink>
      <w:r>
        <w:t xml:space="preserve"> и </w:t>
      </w:r>
      <w:hyperlink w:anchor="Par438" w:tooltip="СРОКИ ОХОТЫ НА ПУШНЫХ ЖИВОТНЫХ" w:history="1">
        <w:r>
          <w:rPr>
            <w:color w:val="0000FF"/>
          </w:rPr>
          <w:t>N 3</w:t>
        </w:r>
      </w:hyperlink>
      <w:r>
        <w:t xml:space="preserve"> к настоящим Правила</w:t>
      </w:r>
      <w:r>
        <w:t>м, в соответствии с решением, принятым высшим должностным лицом субъекта Российской Федерации при определении ограничений охоты.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19. Незаконно добытые охотничьи животные и продукц</w:t>
      </w:r>
      <w:r>
        <w:t>ия охоты, а также транспортные средства и орудия незаконной добычи охотничьих животных, подлежат безвозмездному изъятию или конфискации в порядке, установленном законодательством Российской Федерации &lt;4&gt;.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&lt;4&gt; Часть 1 статьи</w:t>
      </w:r>
      <w:r>
        <w:t xml:space="preserve"> 59 Федерального закона об охоте.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II. ТРЕБОВАНИЯ К ОХОТЕ НА КОПЫТНЫХ ЖИВОТНЫХ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lastRenderedPageBreak/>
        <w:t xml:space="preserve">20. Охота на копытных животных, в том числе отнесенных законами субъектов Российской Федерации к охотничьим животным, осуществляется в сроки, указанные в </w:t>
      </w:r>
      <w:hyperlink w:anchor="Par339" w:tooltip="СРОКИ ОХОТЫ НА КОПЫТНЫХ ЖИВОТНЫХ" w:history="1">
        <w:r>
          <w:rPr>
            <w:color w:val="0000FF"/>
          </w:rPr>
          <w:t>приложении N 1</w:t>
        </w:r>
      </w:hyperlink>
      <w:r>
        <w:t xml:space="preserve"> к настоящим Правилам, и в иные сроки, предусмотренные </w:t>
      </w:r>
      <w:hyperlink w:anchor="Par137" w:tooltip="25. Охота на копытных животных в целях осуществления научно-исследовательской деятельности, образовательной деятельности,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, установ..." w:history="1">
        <w:r>
          <w:rPr>
            <w:color w:val="0000FF"/>
          </w:rPr>
          <w:t>пунктом 25</w:t>
        </w:r>
      </w:hyperlink>
      <w:r>
        <w:t xml:space="preserve"> настоящих Правил.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21. При осуществлении охоты на копытных животных, если животное ранено, оно подлежит добор</w:t>
      </w:r>
      <w:r>
        <w:t>у.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22. Сразу после добычи копытного животного, до начала его первичной переработки или транспортировки, охотник отделяет от разрешения на добычу охотничьих ресурсов поле "ДОБЫЧА" и заполняет раздел "Сведения о добыче копытного животного".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23. В случае ране</w:t>
      </w:r>
      <w:r>
        <w:t xml:space="preserve">ния копытного животного (наличие крови или иные признаки попадания) до начала его дальнейшего преследования охотник отмечает в разделе "Сведения о добыче копытного животного" разрешения на добычу охотничьих ресурсов дату ранения и отделяет поле "РАНЕНИЕ", </w:t>
      </w:r>
      <w:r>
        <w:t>после чего осуществляет добор раненого животного. На добор копытных животных отводятся 1 сутки, не считая дня ранения. Если раненое копытное животное не добыто в течение этого срока, его добор прекращается, о чем охотником или ответственным за проведение к</w:t>
      </w:r>
      <w:r>
        <w:t>оллективной охоты (при осуществлении коллективной охоты) делается соответствующая отметка в разрешении на добычу охотничьих ресурсов. При этом разрешение на добычу охотничьих ресурсов считается использованным.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24. При доборе раненого копытного животного ра</w:t>
      </w:r>
      <w:r>
        <w:t>зрешается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животного. В этом случае до момента пересечения границы соседнего охотничьего угодья с целью добора ра</w:t>
      </w:r>
      <w:r>
        <w:t>неного копытного животного, лицо, на чье имя выдано разрешение на добычу охотничьих ресурсов, любым доступным способом, уведомляет: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24.1 в закрепленных охотничьих угодьях - юридическое лицо, индивидуального предпринимателя, заключивших охотхозяйственное соглашение или обладающих правом долгосрочного пользования животным миром, которое у них возникло на основании долгосрочной лицензии н</w:t>
      </w:r>
      <w:r>
        <w:t>а пользование животным миром в отношении охотничьих ресурсов до дня вступления в силу Федерального закона об охоте (далее - охотпользователь);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24.2 в общедоступных охотничьих угодьях - орган государственной власти субъекта Российской Федерации, осуществляю</w:t>
      </w:r>
      <w:r>
        <w:t>щий федеральный государственный охотничий контроль (надзор) на территории субъекта Российской Федерации.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2" w:name="Par137"/>
      <w:bookmarkEnd w:id="12"/>
      <w:r>
        <w:t>25. Охота на копытных животных в целях осуществления научно-исследовательской деятел</w:t>
      </w:r>
      <w:r>
        <w:t>ьности, образовательной деятельности,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обитания, регулирования численности охотничьих ресурсо</w:t>
      </w:r>
      <w:r>
        <w:t>в,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требований, установленных настоящими Правилами.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III. ТРЕБОВАНИЯ К ОХОТЕ НА МЕДВЕДЕЙ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bookmarkStart w:id="13" w:name="Par141"/>
      <w:bookmarkEnd w:id="13"/>
      <w:r>
        <w:lastRenderedPageBreak/>
        <w:t>26. Охот</w:t>
      </w:r>
      <w:r>
        <w:t xml:space="preserve">а на медведей осуществляется в сроки, указанные в </w:t>
      </w:r>
      <w:hyperlink w:anchor="Par419" w:tooltip="СРОКИ ОХОТЫ НА МЕДВЕДЕЙ" w:history="1">
        <w:r>
          <w:rPr>
            <w:color w:val="0000FF"/>
          </w:rPr>
          <w:t>приложении N 2</w:t>
        </w:r>
      </w:hyperlink>
      <w:r>
        <w:t xml:space="preserve"> к настоящим Правилам, и в иные сроки, предусмотренные </w:t>
      </w:r>
      <w:hyperlink w:anchor="Par151" w:tooltip="31. Охота на медведей в целях осуществления научно-исследовательской деятельности,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, установленных настоящими Правилами." w:history="1">
        <w:r>
          <w:rPr>
            <w:color w:val="0000FF"/>
          </w:rPr>
          <w:t>пунктом 31</w:t>
        </w:r>
      </w:hyperlink>
      <w:r>
        <w:t xml:space="preserve"> настоящих Правил.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</w:t>
      </w:r>
      <w:r>
        <w:t>етствии со статьей 23.1 Федерального закона об охоте;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27. При осуществлении охоты на медведей, если животное ранено, оно подлежит добору.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28. Сразу после добычи медведя, до начала</w:t>
      </w:r>
      <w:r>
        <w:t xml:space="preserve"> его первичной переработки или транспортировки, охотник отделяет от разрешения на добычу охотничьих ресурсов поле "ДОБЫЧА" и заполняет раздел "Сведения о добыче медведя".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29. В случае ранения медведя (наличие крови или иные признаки попадания) до начала ег</w:t>
      </w:r>
      <w:r>
        <w:t>о дальнейшего преследования охотник отмечает в разделе "Сведения о добыче медведя" разрешения на добычу охотничьих ресурсов дату ранения и отделяет поле "РАНЕНИЕ", после чего осуществляет добор раненого животного. На добор медведя отводится 3 суток, не счи</w:t>
      </w:r>
      <w:r>
        <w:t xml:space="preserve">тая дня ранения. Если раненый медведь не добыт в течение этого срока,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разрешении на добычу </w:t>
      </w:r>
      <w:r>
        <w:t>охотничьих ресурсов и извещается о недоборе раненого медведя орган государственной власти субъекта Российской Федерации, осуществляющий федеральный государственный охотничий контроль (надзор) на территории субъекта Российской Федерации. При этом разрешение</w:t>
      </w:r>
      <w:r>
        <w:t xml:space="preserve"> на добычу охотничьих ресурсов считается использованным.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30. При доборе раненого медведя разрешается заходить в охотничьи угодья, не указанные в разрешении на добычу охотничьих ресурсов, предварительно</w:t>
      </w:r>
      <w:r>
        <w:t xml:space="preserve"> сделав в нем отметку о ранении охотничьего животного. В этом случае, до момента пересечения границы соседнего охотничьего угодья с целью добора раненого медведя, лицо, на чье имя выдано разрешение на добычу охотничьих ресурсов, любым доступным способом ув</w:t>
      </w:r>
      <w:r>
        <w:t>едомляет: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30.1 в закрепленных охотничьих угодьях - охотпользователя;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30.2 в общедоступных охотничьих угодьях - орган государственной власти субъекта Российской Федерации, осуществляющий федеральный государственный охотничий контроль (надзор) на территории </w:t>
      </w:r>
      <w:r>
        <w:t>субъекта Российской Федерации.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4" w:name="Par151"/>
      <w:bookmarkEnd w:id="14"/>
      <w:r>
        <w:t>31. Охота на медведей в целях осуществления научно-исследовательской деятельности, образовательной деятельности, регулирования численности охотничьих ресурсов</w:t>
      </w:r>
      <w:r>
        <w:t>,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требований, установленных настоящими Правилами.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IV. ТРЕБОВАНИЯ К ОХОТЕ НА ПУШНЫХ ЖИВОТНЫХ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32. Охота на пу</w:t>
      </w:r>
      <w:r>
        <w:t xml:space="preserve">шных животных, в том числе отнесенных законами субъектов Российской </w:t>
      </w:r>
      <w:r>
        <w:lastRenderedPageBreak/>
        <w:t xml:space="preserve">Федерации к охотничьим животным, осуществляется в сроки, указанные в </w:t>
      </w:r>
      <w:hyperlink w:anchor="Par438" w:tooltip="СРОКИ ОХОТЫ НА ПУШНЫХ ЖИВОТНЫХ" w:history="1">
        <w:r>
          <w:rPr>
            <w:color w:val="0000FF"/>
          </w:rPr>
          <w:t>приложении N 3</w:t>
        </w:r>
      </w:hyperlink>
      <w:r>
        <w:t xml:space="preserve"> к настоящим Правилам, и в иные сроки, предусм</w:t>
      </w:r>
      <w:r>
        <w:t xml:space="preserve">отренные </w:t>
      </w:r>
      <w:hyperlink w:anchor="Par162" w:tooltip="35. Охота на пушных животных в целях осуществления научно-исследовательской деятельности,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,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, установле..." w:history="1">
        <w:r>
          <w:rPr>
            <w:color w:val="0000FF"/>
          </w:rPr>
          <w:t>пунктами 35</w:t>
        </w:r>
      </w:hyperlink>
      <w:r>
        <w:t xml:space="preserve">, </w:t>
      </w:r>
      <w:hyperlink w:anchor="Par163" w:tooltip="36. Любительская и спортивная охота на волка, шакала, лисицу, енотовидную собаку осуществляется в сроки охоты, указанные в Приложении N 3 к настоящим Правилам, а также при осуществлении охоты на любой вид охотничьих животных при наличии разрешения на добычу пушных животных, в сведениях о добываемых охотничьих ресурсах которого указаны волк, шакал, лисица, енотовидная собака соответственно." w:history="1">
        <w:r>
          <w:rPr>
            <w:color w:val="0000FF"/>
          </w:rPr>
          <w:t>36</w:t>
        </w:r>
      </w:hyperlink>
      <w:r>
        <w:t xml:space="preserve"> настоящих Правил.</w:t>
      </w:r>
    </w:p>
    <w:p w:rsidR="00000000" w:rsidRDefault="005923A6">
      <w:pPr>
        <w:pStyle w:val="ConsPlusNormal"/>
        <w:jc w:val="both"/>
      </w:pPr>
      <w:r>
        <w:t>(в ред. Приказа Мин</w:t>
      </w:r>
      <w:r>
        <w:t>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33. При осуществлении охоты на пушных животных запрещается разрушение и раскопка постоянных выводковых убежищ пушных животных, за исключением: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33.1 разрушения нор и других выводковых убежищ волков и шакалов с изъятием из</w:t>
      </w:r>
      <w:r>
        <w:t xml:space="preserve"> них щенков;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33.2 частичного разрушения бобровых плотин, ондатровых хаток и нор для установки самоловов;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33.3 частичной раскопки нор барсука, лисицы, енотовидной собаки для оказания помощи собакам, используемым при осуществлении охоты, находящимся в норе.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34. Непосредственно после завершения охоты на пушных животных раскопанные участки их нор должны быть полностью засыпаны грунтом.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5" w:name="Par162"/>
      <w:bookmarkEnd w:id="15"/>
      <w:r>
        <w:t>35. Охота на пушных животных в целях осуществления научно-исследовательской деятельности, образовательной деятельно</w:t>
      </w:r>
      <w:r>
        <w:t>сти, регулирования численности охотничьих ресурсов, обеспечения ведения традиционного образа жизни и осуществления традиционной хозяйственной деятельности, акклиматизации, переселения и гибридизации охотничьих ресурсов, содержания и разведения охотничьих р</w:t>
      </w:r>
      <w:r>
        <w:t>есурсов в полувольных условиях или искусственно созданной среде обитания осуществляется в течение года с соблюдением требований, установленных настоящими Правилами.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6" w:name="Par163"/>
      <w:bookmarkEnd w:id="16"/>
      <w:r>
        <w:t>36. Любительская и спортивная охота на волка, шакала, лисицу, енотовидную собак</w:t>
      </w:r>
      <w:r>
        <w:t xml:space="preserve">у осуществляется в сроки охоты, указанные в </w:t>
      </w:r>
      <w:hyperlink w:anchor="Par438" w:tooltip="СРОКИ ОХОТЫ НА ПУШНЫХ ЖИВОТНЫХ" w:history="1">
        <w:r>
          <w:rPr>
            <w:color w:val="0000FF"/>
          </w:rPr>
          <w:t>Приложении N 3</w:t>
        </w:r>
      </w:hyperlink>
      <w:r>
        <w:t xml:space="preserve"> к настоящим Правилам, а также при осуществлении охоты на любой вид охотничьих животных при наличии разрешения на добычу пушных животных, в</w:t>
      </w:r>
      <w:r>
        <w:t xml:space="preserve"> сведениях о добываемых охотничьих ресурсах которого указаны волк, шакал, лисица, енотовидная собака соответственно.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Охота на территории Республики Саха (Якутия) на ондатру осуществляется с 10 сентября</w:t>
      </w:r>
      <w:r>
        <w:t xml:space="preserve"> по 31 марта (продолжительностью не менее 120 дней).</w:t>
      </w:r>
    </w:p>
    <w:p w:rsidR="00000000" w:rsidRDefault="005923A6">
      <w:pPr>
        <w:pStyle w:val="ConsPlusNormal"/>
        <w:jc w:val="both"/>
      </w:pPr>
      <w:r>
        <w:t>(абзац введен Приказом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37. Охота на кротов, хомяков, ласку, водяную полевку, сусликов, бурундуков осуществляется с применением самоловов.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38. Охота на пушных животн</w:t>
      </w:r>
      <w:r>
        <w:t>ых осуществляется в соответствии с нормативами, утвержденными уполномоченным федеральным органом исполнительной власти на основании части 4 статьи 38 Федерального закона об охоте, и нормами в области охоты и сохранения охотничьих ресурсов, утвержденными ор</w:t>
      </w:r>
      <w:r>
        <w:t>ганом исполнительной власти субъекта Российской Федерации на основании части 5 статьи 38 Федерального закона об охоте.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7" w:name="Par169"/>
      <w:bookmarkEnd w:id="17"/>
      <w:r>
        <w:t xml:space="preserve">39. При определении видов разрешенной охоты и ограничений охоты в соответствии с </w:t>
      </w:r>
      <w:hyperlink w:anchor="Par114" w:tooltip="16. На основании настоящих Правил высшее должностное лицо субъекта Российской Федерации определяет виды разрешенной охоты, а в случаях, предусмотренных настоящими Правилами, определяет сроки охоты, допустимые для использования орудия охоты и иные ограничения охоты, за исключением использования охотничьего оружия и увеличения сроков охоты, указанных в настоящих Правилах." w:history="1">
        <w:r>
          <w:rPr>
            <w:color w:val="0000FF"/>
          </w:rPr>
          <w:t>пунктом 16</w:t>
        </w:r>
      </w:hyperlink>
      <w:r>
        <w:t xml:space="preserve"> настоящих Правил высшие должностные лица субъектов Российской Федерации устанавливают возможность (по согласованию с уполномоченным федеральным </w:t>
      </w:r>
      <w:r>
        <w:t xml:space="preserve">органом исполнительной власти) использования петель (включая требования к таким петлям), допустимых для отлова волка, шакала, зайца беляка таким способом, который исключает причинение вреда другим объектам животного мира, с учетом установленного </w:t>
      </w:r>
      <w:hyperlink w:anchor="Par263" w:tooltip="62.24 при осуществлении охоты запрещается применение петель для добычи копытных животных, медведей, пушных животных, птиц, за исключением случаев отлова волка, шакала, зайца беляка, белой и тундряной куропаток, рябчика, глухаря, предусмотренных в пункте 39 и подпункте 62.25 настоящих Правил. В любом случае запрещается применение петель для добычи всех видов охотничьих животных на территориях, являющихся ареалами амурского тигра, дальневосточного и переднеазиатского леопардов, ирбиса (снежного барса), ман..." w:history="1">
        <w:r>
          <w:rPr>
            <w:color w:val="0000FF"/>
          </w:rPr>
          <w:t>подпунктом 62.24 пункта 62</w:t>
        </w:r>
      </w:hyperlink>
      <w:r>
        <w:t xml:space="preserve"> настоящих Правил запрета на использование петель на отдельных территориях.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40. Перед установкой петель для отлова волка и шакала и их</w:t>
      </w:r>
      <w:r>
        <w:t xml:space="preserve"> снятием в закрепленных охотничьих угодьях охотник обязан сообщить любым доступным способом охотпользователю, в охотничьих угодьях которого осуществляется охота, местоположение и дату установки и (или) снятия петель.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41. Перед установкой петель для отлова </w:t>
      </w:r>
      <w:r>
        <w:t>волка и шакала и их снятием в общедоступных охотничьих угодьях охотник обязан сообщить любым доступным способом в орган государственной власти субъекта Российской Федерации, осуществляющий федеральный государственный охотничий контроль (надзор) на территор</w:t>
      </w:r>
      <w:r>
        <w:t>ии субъекта Российской Федерации, местоположение и дату установки и (или) снятия петель.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28.03.2024 N 191)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V. ТРЕБОВАНИЯ К ОХОТЕ НА БОРОВУЮ ДИЧЬ, СТЕПНУЮ И ПОЛЕВУЮ</w:t>
      </w:r>
    </w:p>
    <w:p w:rsidR="00000000" w:rsidRDefault="005923A6">
      <w:pPr>
        <w:pStyle w:val="ConsPlusTitle"/>
        <w:jc w:val="center"/>
      </w:pPr>
      <w:r>
        <w:t>ДИЧЬ, БОЛОТНО-ЛУГОВУЮ ДИЧЬ, ВОДОПЛАВАЮЩУЮ ДИЧЬ, ГОРНУЮ</w:t>
      </w:r>
      <w:r>
        <w:t xml:space="preserve"> ДИЧЬ</w:t>
      </w:r>
    </w:p>
    <w:p w:rsidR="00000000" w:rsidRDefault="005923A6">
      <w:pPr>
        <w:pStyle w:val="ConsPlusTitle"/>
        <w:jc w:val="center"/>
      </w:pPr>
      <w:r>
        <w:t>И ИНУЮ ДИЧЬ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42. Для целей применения настоящих Правил устанавливается, что: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42.1 к боровой дичи относятся глухари, тетерев, рябчик, белая и тундряная куропатки, вальдшнеп;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42.2 к болотно-луговой дичи относятся дупеля, бекасы, гаршнеп, турухтан, трав</w:t>
      </w:r>
      <w:r>
        <w:t>ник, чибис, тулес, улиты, веретенники, кроншнепы, мородунка, камнешарка, коростель, пастушок, обыкновенный погоныш;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42.3 к водоплавающей дичи относятся гуси, казарки, утки, лысуха, камышница;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42.4 к степной и полевой дичи относятся серая и бородатая куропа</w:t>
      </w:r>
      <w:r>
        <w:t>тки, перепела, саджа, фазаны, голуби и горлицы;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42.5 к горной дичи относятся кеклик и улары;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42.6 к иной дичи отно</w:t>
      </w:r>
      <w:r>
        <w:t>сятся гагары, бакланы, поморники, чайки, крачки, чистиковые,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</w:t>
      </w:r>
      <w:r>
        <w:t>ьнего Востока Российской Федерации.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43. Охота на боровую, степную и полевую, болотно-луговую, водоплавающую, горную дичь (далее - пернатая дичь) осуществляется в соответствии с нормативами, утвержденными уполномоченным федеральным органом исполнительной вл</w:t>
      </w:r>
      <w:r>
        <w:t xml:space="preserve">асти на основании части 4 статьи 38 </w:t>
      </w:r>
      <w:r>
        <w:lastRenderedPageBreak/>
        <w:t>Федерального закона об охоте, и нормами в области охоты и сохранения охотничьих ресурсов, утвержденными органом исполнительной власти субъекта Российской Федерации на основании части 5 статьи 38 Федерального закона об ох</w:t>
      </w:r>
      <w:r>
        <w:t>оте.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8" w:name="Par187"/>
      <w:bookmarkEnd w:id="18"/>
      <w:r>
        <w:t>44. Охота на пернатую дичь в целях осуществления научно-исследовательской деятельности образовательной деятельности, регулирования численности охотничьих ресурсов, обеспечения ведения традиционного образа жизни и осуществления традиционной</w:t>
      </w:r>
      <w:r>
        <w:t xml:space="preserve"> хозяйственной деятельности,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</w:t>
      </w:r>
      <w:r>
        <w:t>, установленных настоящими Правилами.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45. Охота на пернатую дичь в весенне-летний период осуществляется с 1 марта по 16 июня (далее - весенняя охота).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На территории субъектов Российской Федерации, входящих в состав Южного федерального округа и Северо-Кавка</w:t>
      </w:r>
      <w:r>
        <w:t>зского федерального округа, высшие должностные лица субъектов Российской Федерации вправе вводить запрет весенней охоты в отношении отдельных видов пернатой дичи в соответствующих охотничьих угодьях в соответствии со статьей 23.1 Федерального закона об охо</w:t>
      </w:r>
      <w:r>
        <w:t>те.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 введении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в соответствии</w:t>
      </w:r>
      <w:r>
        <w:t xml:space="preserve"> со статьей 53.5 Лесного кодекса Российской Федерации (Собрание законодательства Российской Федерации, 2006, N 50, ст. 5278; 2011, N 1, ст. 54; 2016, N 1, ст. 75) высшие должностные лица субъектов Российской Федерации вправе вводить запрет весенней охоты в</w:t>
      </w:r>
      <w:r>
        <w:t xml:space="preserve"> отношении отдельных видов пернатой дичи и медведя бурого в соответствующих охотничьих угодьях в соответствии со статьей 23.1 Федерального закона об охоте.</w:t>
      </w:r>
    </w:p>
    <w:p w:rsidR="00000000" w:rsidRDefault="005923A6">
      <w:pPr>
        <w:pStyle w:val="ConsPlusNormal"/>
        <w:jc w:val="both"/>
      </w:pPr>
      <w:r>
        <w:t>(абзац введен Приказом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19" w:name="Par193"/>
      <w:bookmarkEnd w:id="19"/>
      <w:r>
        <w:t>46. Высшие должностные лиц</w:t>
      </w:r>
      <w:r>
        <w:t xml:space="preserve">а субъектов Российской Федерации при определении ограничений охоты вправе провести разделение территории субъекта Российской Федерации на зоны (с указанием муниципальных образований) и установить непрерывные сроки весенней охоты (каждый продолжительностью </w:t>
      </w:r>
      <w:r>
        <w:t>не более 10 дней на боровую дичь, а также продолжительностью не более 10 дней на водоплавающую дичь), в том числе в каждой из зон.</w:t>
      </w:r>
    </w:p>
    <w:p w:rsidR="00000000" w:rsidRDefault="005923A6">
      <w:pPr>
        <w:pStyle w:val="ConsPlusNormal"/>
        <w:jc w:val="both"/>
      </w:pPr>
      <w:r>
        <w:t>(п. 46 в ред. Приказа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47. Охота на селезней уток с использованием живых подсадных (ман</w:t>
      </w:r>
      <w:r>
        <w:t>ных) уток осуществляется непрерывно с 1 марта по 16 июня в течение не менее 30 календарных дней.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Охота на селезней уток с использованием одной живой подсадной (манной) утки осуществляется с участием не более двух охотников.</w:t>
      </w:r>
    </w:p>
    <w:p w:rsidR="00000000" w:rsidRDefault="005923A6">
      <w:pPr>
        <w:pStyle w:val="ConsPlusNormal"/>
        <w:jc w:val="both"/>
      </w:pPr>
      <w:r>
        <w:t>(абзац введен Приказом Минприрод</w:t>
      </w:r>
      <w:r>
        <w:t>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0" w:name="Par198"/>
      <w:bookmarkEnd w:id="20"/>
      <w:r>
        <w:t xml:space="preserve">48.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(манных) </w:t>
      </w:r>
      <w:r>
        <w:lastRenderedPageBreak/>
        <w:t>уток в соответствующих охотничьих угодьях субъе</w:t>
      </w:r>
      <w:r>
        <w:t>ктов Российской Федерации.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49. Весенняя охота осуществляется исключительно на самцов глухарей на току с подхода, на токующих самцов тетеревов из укрытия, на вальдшнепов на вечерней тяге, на селезней ут</w:t>
      </w:r>
      <w:r>
        <w:t>ок из укрытия с подсадной уткой и (или) чучелами и (или) манком, на гусей и казарок из укрытия с чучелами и (или) профилями и (или) манными гусями и (или) манком, на турпанов (горбоносого и обыкновенного).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При осуществлении весенней охоты разрешается добор</w:t>
      </w:r>
      <w:r>
        <w:t xml:space="preserve"> раненой пернатой дичи (подранков) на расстоянии менее 300 метров от укрытия при осуществлении охоты на селезней уток и менее 500 метров от укрытия при осуществлении охоты на гусей и казарок.</w:t>
      </w:r>
    </w:p>
    <w:p w:rsidR="00000000" w:rsidRDefault="005923A6">
      <w:pPr>
        <w:pStyle w:val="ConsPlusNormal"/>
        <w:jc w:val="both"/>
      </w:pPr>
      <w:r>
        <w:t>(абзац введен Приказом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50</w:t>
      </w:r>
      <w:r>
        <w:t>. Весенняя охота на турпанов (горбоносого и обыкновенного) осуществляется исключительно на территории Республики Саха (Якутия) в период с 29 мая по 4 июня, но не более 4 дней.</w:t>
      </w:r>
    </w:p>
    <w:p w:rsidR="00000000" w:rsidRDefault="005923A6">
      <w:pPr>
        <w:pStyle w:val="ConsPlusNormal"/>
        <w:jc w:val="both"/>
      </w:pPr>
      <w:r>
        <w:t>(в ред. Приказа Минприроды России от 05.04.2022 N 249)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1" w:name="Par205"/>
      <w:bookmarkEnd w:id="21"/>
      <w:r>
        <w:t>51. Летне-осе</w:t>
      </w:r>
      <w:r>
        <w:t xml:space="preserve">нняя, осенне-зимняя охота на пернатую дичь осуществляется в сроки, предусмотренные </w:t>
      </w:r>
      <w:hyperlink w:anchor="Par207" w:tooltip="51.1 на водоплавающую, болотно-луговую, степную и полевую дичь - в период со второй субботы августа по 31 декабря в течение единого непрерывного срока не менее 90 дней;" w:history="1">
        <w:r>
          <w:rPr>
            <w:color w:val="0000FF"/>
          </w:rPr>
          <w:t>подпунктами 51.1</w:t>
        </w:r>
      </w:hyperlink>
      <w:r>
        <w:t xml:space="preserve"> - </w:t>
      </w:r>
      <w:hyperlink w:anchor="Par210" w:tooltip="51.4 охота на водоплавающую дичь на территории субъектов Российской Федерации, входящих в состав Южного федерального округа и Северо-Кавказского федерального округа, осуществляется в период с 1 сентября по 20 января." w:history="1">
        <w:r>
          <w:rPr>
            <w:color w:val="0000FF"/>
          </w:rPr>
          <w:t>51.4</w:t>
        </w:r>
      </w:hyperlink>
      <w:r>
        <w:t xml:space="preserve">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</w:t>
      </w:r>
      <w:r>
        <w:t>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2" w:name="Par207"/>
      <w:bookmarkEnd w:id="22"/>
      <w:r>
        <w:t>51.1 на водоплавающую, болотно-луговую, степную и полевую дичь - в период со второй субботы августа по 31 декабря в течение единого непрерывного срока не менее 90 дней;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3" w:name="Par208"/>
      <w:bookmarkEnd w:id="23"/>
      <w:r>
        <w:t>51.2 на боровую, горную ди</w:t>
      </w:r>
      <w:r>
        <w:t>чь - в период с третьей субботы августа по 28 (29) февраля в течение единого непрерывного срока не менее 120 дней;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4" w:name="Par209"/>
      <w:bookmarkEnd w:id="24"/>
      <w:r>
        <w:t>51.3 на белую и тундряную куропатку - в период с третьей субботы августа по 20 апреля в течение единого непрерывного срока не мен</w:t>
      </w:r>
      <w:r>
        <w:t>ее 150 дней;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5" w:name="Par210"/>
      <w:bookmarkEnd w:id="25"/>
      <w:r>
        <w:t>51.4 охота на водоплавающую дичь на территории субъектов Российской Федерации, входящих в состав Южного федерального округа и Северо-Кавказского федерального округа, осуществляется в период с 1 сентября по 20 января.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VI. ТРЕБОВАНИЯ К ОХОТЕ С СОБАКАМИ ОХОТНИЧЬИХ ПОРОД</w:t>
      </w:r>
    </w:p>
    <w:p w:rsidR="00000000" w:rsidRDefault="005923A6">
      <w:pPr>
        <w:pStyle w:val="ConsPlusTitle"/>
        <w:jc w:val="center"/>
      </w:pPr>
      <w:r>
        <w:t>И ЛОВЧИМИ ПТИЦАМИ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52. Для целей применения настоящих Правил устанавливается, что к собакам охотничьих пород относятся собаки, используемые при осуществлении охоты.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53. Охота с собаками охотничьих пород и </w:t>
      </w:r>
      <w:r>
        <w:t xml:space="preserve">ловчими птицами осуществляется на основании документов, указанных в </w:t>
      </w:r>
      <w:hyperlink w:anchor="Par72" w:tooltip="5.2 иметь при себе:" w:history="1">
        <w:r>
          <w:rPr>
            <w:color w:val="0000FF"/>
          </w:rPr>
          <w:t>пункте 5.2</w:t>
        </w:r>
      </w:hyperlink>
      <w:r>
        <w:t xml:space="preserve"> настоящих Правил.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6" w:name="Par217"/>
      <w:bookmarkEnd w:id="26"/>
      <w:r>
        <w:t xml:space="preserve">54. Охота на пернатую дичь с островными и континентальными легавыми собаками, </w:t>
      </w:r>
      <w:r>
        <w:lastRenderedPageBreak/>
        <w:t>ретриверами, спаниелям</w:t>
      </w:r>
      <w:r>
        <w:t xml:space="preserve">и (далее - подружейные собаки), имеющими справку или свидетельство о происхождении, осуществляется в сроки, предусмотренные </w:t>
      </w:r>
      <w:hyperlink w:anchor="Par219" w:tooltip="54.1 на болотно-луговую дичь в период с 25 июля по 31 декабря в течение единого непрерывного срока не менее 120 дней;" w:history="1">
        <w:r>
          <w:rPr>
            <w:color w:val="0000FF"/>
          </w:rPr>
          <w:t>подпунктами 54.1</w:t>
        </w:r>
      </w:hyperlink>
      <w:r>
        <w:t xml:space="preserve"> - </w:t>
      </w:r>
      <w:hyperlink w:anchor="Par221" w:tooltip="54.3 на водоплавающую дичь - в период со второй субботы августа по 31 декабря." w:history="1">
        <w:r>
          <w:rPr>
            <w:color w:val="0000FF"/>
          </w:rPr>
          <w:t>54.3</w:t>
        </w:r>
      </w:hyperlink>
      <w:r>
        <w:t xml:space="preserve"> настоящего пункта, а также в соответствии с решением, принятым высшим должностным лицом субъекта Российской Фед</w:t>
      </w:r>
      <w:r>
        <w:t>ерации при определении видов разрешенной охоты и ограничений охоты: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7" w:name="Par219"/>
      <w:bookmarkEnd w:id="27"/>
      <w:r>
        <w:t xml:space="preserve">54.1 на болотно-луговую дичь в период с 25 июля по 31 декабря в течение единого непрерывного срока </w:t>
      </w:r>
      <w:r>
        <w:t>не менее 120 дней;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54.2 на боровую, степную и полевую, горную дичь в период с 5 августа по 28 (29) февраля в течение единого непрерывного срока не менее 150 дней;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8" w:name="Par221"/>
      <w:bookmarkEnd w:id="28"/>
      <w:r>
        <w:t>54.3 на водоплавающую дичь - в период со второй субботы августа по 31 декабря.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55</w:t>
      </w:r>
      <w:r>
        <w:t>. Охота на пернатую дичь с одной подружейной собакой осуществляется с участием не более трех охотников.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56. Охота с ловчими птицами на пернатую дичь осуществляется в сроки, указанные в </w:t>
      </w:r>
      <w:hyperlink w:anchor="Par217" w:tooltip="54. Охота на пернатую дичь с островными и континентальными легавыми собаками, ретриверами, спаниелями (далее - подружейные собаки), имеющими справку или свидетельство о происхождении, осуществляется в сроки, предусмотренные подпунктами 54.1 - 54.3 настоящего пункта, а также в соответствии с решением, принятым высшим должностным лицом субъекта Российской Федерации при определении видов разрешенной охоты и ограничений охоты:" w:history="1">
        <w:r>
          <w:rPr>
            <w:color w:val="0000FF"/>
          </w:rPr>
          <w:t>пункте 54</w:t>
        </w:r>
      </w:hyperlink>
      <w:r>
        <w:t xml:space="preserve"> настоящих Правил.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57. В случаях, когда собака охотничьей породы</w:t>
      </w:r>
      <w:r>
        <w:t xml:space="preserve"> ушла за охотничьим животным (за пределы охотничьих угодий, на территорию которых у охотника имеется соответствующее разрешение на добычу охотничьих ресурсов), охотник при поиске и отзыве собаки охотничьей породы на другой территории обязан держать патроны</w:t>
      </w:r>
      <w:r>
        <w:t xml:space="preserve"> (снаряды) отдельно от зачехленного и разряженного охотничьего огнестрельного (пневматического) оружия, метаемые снаряды отдельно от зачехленного охотничьего метательного стрелкового оружия, за исключением осуществления добора раненого охотничьего животног</w:t>
      </w:r>
      <w:r>
        <w:t>о.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58. При нахождении с собаками охотничьих пород на особо охраняемых природных территориях, такие собаки должны быть на привязи, за исключением случаев осуществления с ними охоты, если осуществление такой охоты, а также нахождение с собаками допускается р</w:t>
      </w:r>
      <w:r>
        <w:t>ежимом соответствующей особо охраняемой природной территории.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59. Запрещается нахождение в охотничьих угодьях вне сроков охоты, а в сроки охоты без разрешения на добычу охотничьих ресурсов с собаками, не находящимися на привязи, за исключением нахождения с</w:t>
      </w:r>
      <w:r>
        <w:t xml:space="preserve"> собаками охотничьих пород в зонах нагонки и натаски, которые определены в документах территориального охотустройства.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21.09.2021 N 667)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60. Нахождение с собаками, не находящимися на привязи, в зонах нагонки и натаски с</w:t>
      </w:r>
      <w:r>
        <w:t>обак охотничьих пород, выделенных на территории закрепленных охотничьих угодий в соответствии с документами территориального охотустройства, осуществляется при наличии путевки.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21.09.2021 N 667)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VII. ТРЕБОВАНИЯ К ОТЛОВ</w:t>
      </w:r>
      <w:r>
        <w:t>У И ОТСТРЕЛУ ОХОТНИЧЬИХ ЖИВОТНЫХ,</w:t>
      </w:r>
    </w:p>
    <w:p w:rsidR="00000000" w:rsidRDefault="005923A6">
      <w:pPr>
        <w:pStyle w:val="ConsPlusTitle"/>
        <w:jc w:val="center"/>
      </w:pPr>
      <w:r>
        <w:t>ОГРАНИЧЕНИЯ ОХОТЫ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lastRenderedPageBreak/>
        <w:t>61. Отлов и отстрел охотничьих животных осуществляется способами, не допускающими жестокого обращения с животными.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 При осуществлении охоты запрещается: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 добыча охотничьих животных, находящихся в бедственном положении, беспомощном состоянии, на переправах через водные объекты, в условиях стихийного бедствия или другой чрезвычайной ситуации, за исключением добычи волка, шакала и ворон (серой, черной и б</w:t>
      </w:r>
      <w:r>
        <w:t>ольшеклювой), в случае отнесения последних законами субъектов Российской Федерации к охотничьим ресурсам;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 прижизненная срезка пантов у дикого северного оленя;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62.3 использование стандартных ногозахватывающих удерживающих капканов со стальными дугами д</w:t>
      </w:r>
      <w:r>
        <w:t>ля отлова волка, енотовидной собаки, енота-полоскуна, рыси, барсука, лесной куницы, соболя, горностая, выдры, бобров, ондатры, за исключением отлова волка в целях регулирования его численности;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62.4 использование любых плавательных средств в период осущест</w:t>
      </w:r>
      <w:r>
        <w:t>вления весенней охоты для преследования, выслеживания, поиска и (или) добычи пернатой дичи, за исключением плавательных средств, используемых для создания не находящегося в движении укрытия, а также подбора и транспортирования добытой дичи;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62.5 использова</w:t>
      </w:r>
      <w:r>
        <w:t>ние патронов, снаряженных дробью или картечью при осуществлении охоты на копытных животных и медведей, за исключением использования дроби (картечи) диаметром не менее 5 миллиметров для стрельбы по кабарге, косулям и дикому северному оленю и диаметром не ме</w:t>
      </w:r>
      <w:r>
        <w:t>нее 7,5 миллиметров для стрельбы по кабану;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62.6 применение снотворно-наркотических, отравляющих и обездвиживающих веществ, кроме осуществления видов охоты для отлова охотничьих животных, с применением обездвиживающих веществ в соответствии с законодательс</w:t>
      </w:r>
      <w:r>
        <w:t>твом Российской Федерации;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62.7 применение взрывчатых веществ, легковоспламеняющихся жидкостей, газов, электрического тока;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62.8 применение любых световых устройств, для добычи пернатой дичи, за исключением случаев осуществления охоты в целях регулирования</w:t>
      </w:r>
      <w:r>
        <w:t xml:space="preserve"> численности, акклиматизации, переселения и гибридизации, содержания и разведения охотничьих ресурсов в полувольных условиях или искусственно созданной среде обитания, осуществления научно-исследовательской деятельности, образовательной деятельности;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62.9 </w:t>
      </w:r>
      <w:r>
        <w:t>применение любых световых устройств, тепловизоров, приборов ночного видения для добычи охотничьих животных за исключением случаев добычи в темное время суток: копытных животных, медведей, волка, шакала, лисицы, енотовидной собаки, барсука, бобров, с соблюд</w:t>
      </w:r>
      <w:r>
        <w:t>ением требований, установленных настоящими Правилами;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05.04.2022 N 249)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62.10 применение тепловизоров, приборов ночного видения при осуществлении охоты с </w:t>
      </w:r>
      <w:r>
        <w:lastRenderedPageBreak/>
        <w:t>использованием охотничьего метательного стр</w:t>
      </w:r>
      <w:r>
        <w:t>елкового оружия;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62.11 применение электронных устройств, имитирующих звуки, издаваемые охотничьими животными и иными животными, за исключением осуществления охоты в целях осуществления научно-исследовательской деятельности, в целях акклиматизации, переселе</w:t>
      </w:r>
      <w:r>
        <w:t>ния и гибридизации охотничьих ресурсов, содержания и разведения охотничьих ресурсов в полувольных условиях или искусственно созданной среде обитания, охоты в целях регулирования численности, а также охоты на волка, шакала, ворон (серой, черной и большеклюв</w:t>
      </w:r>
      <w:r>
        <w:t>ой), в случае отнесения последних законами субъектов Российской Федерации к охотничьим ресурсам;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62.12 применение механических транспортных средств и любых летательных аппаратов, за исключением случаев, указанных в </w:t>
      </w:r>
      <w:hyperlink w:anchor="Par299" w:tooltip="68. При осуществлении охоты в целях регулирования численности волка, шакала, лисицы допускается использование механических транспортных средств и летательных аппаратов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.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..." w:history="1">
        <w:r>
          <w:rPr>
            <w:color w:val="0000FF"/>
          </w:rPr>
          <w:t>пункте 68</w:t>
        </w:r>
      </w:hyperlink>
      <w:r>
        <w:t xml:space="preserve"> на</w:t>
      </w:r>
      <w:r>
        <w:t>стоящих Правил, а также при осуществлении деятельности, предусмотренной статьями 15, 17, 18 Федерального закона об охоте, и при транспортировке продукции охоты, добытой в соответствии с законодательством Российской Федерации;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62.13 использование для привле</w:t>
      </w:r>
      <w:r>
        <w:t>чения охотничьих животных других живых животных с признаками увечий и ранений;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62.14 применение охотничьего метательного стрелкового оружия при осуществлении коллективной охоты в общедоступных охотничьих угодьях;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62.15 нахождение в охотничьих угодьях в (на</w:t>
      </w:r>
      <w:r>
        <w:t>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</w:t>
      </w:r>
      <w:r>
        <w:t xml:space="preserve">м магазином или барабаном и (или) имеющим патрон в патроннике, за исключением случаев, указанных в </w:t>
      </w:r>
      <w:hyperlink w:anchor="Par299" w:tooltip="68. При осуществлении охоты в целях регулирования численности волка, шакала, лисицы допускается использование механических транспортных средств и летательных аппаратов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.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..." w:history="1">
        <w:r>
          <w:rPr>
            <w:color w:val="0000FF"/>
          </w:rPr>
          <w:t>пункте 68</w:t>
        </w:r>
      </w:hyperlink>
      <w:r>
        <w:t xml:space="preserve"> настоящих Правил, а также при осуществлении деятельности, предусмотренной статьями 15, 17, 18 Федерального закона об о</w:t>
      </w:r>
      <w:r>
        <w:t>хоте;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62.16 добыча кабанов загоном, нагоном, а также с применением собак охотничьих пород с 1 января по 28 (29) февраля, за исключением добора раненых кабанов;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62.17 добыча кабанов загоном, нагоном, с применением собак охотничьих пород, за исключением добо</w:t>
      </w:r>
      <w:r>
        <w:t>ра раненых кабанов,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 предупреждения распространения и ликвидации очагов африканской чумы свиней;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62.18</w:t>
      </w:r>
      <w:r>
        <w:t xml:space="preserve"> добыча медведей в возрасте менее одного года, самок с медвежатами текущего года рождения, за исключением случаев добычи медведей в целях устранения угрозы для жизни и здоровья человека, а для медведей в возрасте менее одного года - изъятия из естественной</w:t>
      </w:r>
      <w:r>
        <w:t xml:space="preserve"> природной среды с целью сохранения их жизни с обязательным последующим получением соответствующих разрешений на содержание и разведение объектов животного мира, в том числе отнесенных к охотничьим ресурсам, в полувольных условиях и искусственно созданной </w:t>
      </w:r>
      <w:r>
        <w:t>среде обитания;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62.19 при осуществлении любительской и спортивной охоты применение охотничьего </w:t>
      </w:r>
      <w:r>
        <w:lastRenderedPageBreak/>
        <w:t>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дичь, за ис</w:t>
      </w:r>
      <w:r>
        <w:t xml:space="preserve">ключением осуществления любительской и спортивной охоты с таким оружием под патрон кольцевого воспламенения (бокового огня) калибра 5,6 миллиметров на рябчика, тетерева и глухаря в сроки, указанные в </w:t>
      </w:r>
      <w:hyperlink w:anchor="Par208" w:tooltip="51.2 на боровую, горную дичь - в период с третьей субботы августа по 28 (29) февраля в течение единого непрерывного срока не менее 120 дней;" w:history="1">
        <w:r>
          <w:rPr>
            <w:color w:val="0000FF"/>
          </w:rPr>
          <w:t>подпункте 51.2 пункта 51</w:t>
        </w:r>
      </w:hyperlink>
      <w:r>
        <w:t xml:space="preserve"> настоящих Правил, на белую и тундряную куропаток в сроки, указанные в </w:t>
      </w:r>
      <w:hyperlink w:anchor="Par209" w:tooltip="51.3 на белую и тундряную куропатку - в период с третьей субботы августа по 20 апреля в течение единого непрерывного срока не менее 150 дней;" w:history="1">
        <w:r>
          <w:rPr>
            <w:color w:val="0000FF"/>
          </w:rPr>
          <w:t>подпункте 51.3 пункта 51</w:t>
        </w:r>
      </w:hyperlink>
      <w:r>
        <w:t xml:space="preserve"> настоящих Правил;</w:t>
      </w:r>
    </w:p>
    <w:p w:rsidR="00000000" w:rsidRDefault="005923A6">
      <w:pPr>
        <w:pStyle w:val="ConsPlusNormal"/>
        <w:jc w:val="both"/>
      </w:pPr>
      <w:r>
        <w:t>(в ред. Приказа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62.20 при осуществлении любительской</w:t>
      </w:r>
      <w:r>
        <w:t xml:space="preserve">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5,7 миллиметров для охоты на зайцев, дикого кролика, корсака, белку, г</w:t>
      </w:r>
      <w:r>
        <w:t>орностая, диких кошек, енота-полоскуна, колонка, куниц, летягу, норок, солонгоя, харзу, хорей, ондатру - более 8 миллиметров для охоты на бобров, барсука, росомаху, рысь;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21.09.2021 N 667)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62.21 пр</w:t>
      </w:r>
      <w:r>
        <w:t>именение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62.22 применение пневматического охотничьего оружия, за исключением осуществления охоты на белку, летя</w:t>
      </w:r>
      <w:r>
        <w:t>гу, горлиц, рябчика, (ворон: серую, черную и большеклювую, в случае отнесения последних законами субъектов Российской Федерации к охотничьим ресурсам), а также для проведения научно-исследовательских работ и мероприятий, связанных с иммобилизацией и инъеци</w:t>
      </w:r>
      <w:r>
        <w:t>рованием объектов животного мира;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62.23 применение самострелов, настороженного огнестрельного, пневматического и метательного оружия, падающих пик, крючьев, ловчих ям, "подрезей", "башмаков" и других самоловов, способных нанести вред человеку;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29" w:name="Par263"/>
      <w:bookmarkEnd w:id="29"/>
      <w:r>
        <w:t xml:space="preserve">62.24 при осуществлении охоты запрещается применение петель для добычи копытных животных, медведей, пушных животных, птиц, за исключением случаев отлова волка, шакала, зайца беляка, белой и тундряной куропаток, рябчика, глухаря, предусмотренных в </w:t>
      </w:r>
      <w:hyperlink w:anchor="Par169" w:tooltip="39. При определении видов разрешенной охоты и ограничений охоты в соответствии с пунктом 16 настоящих Правил высшие должностные лица субъектов Российской Федерации устанавливают возможность (по согласованию с уполномоченным федеральным органом исполнительной власти) использования петель (включая требования к таким петлям), допустимых для отлова волка, шакала, зайца беляка таким способом, который исключает причинение вреда другим объектам животного мира, с учетом установленного подпунктом 62.24 пункта 62 ..." w:history="1">
        <w:r>
          <w:rPr>
            <w:color w:val="0000FF"/>
          </w:rPr>
          <w:t>пункте 39</w:t>
        </w:r>
      </w:hyperlink>
      <w:r>
        <w:t xml:space="preserve"> и </w:t>
      </w:r>
      <w:hyperlink w:anchor="Par264" w:tooltip="62.25 при осуществлении охоты применение любых самоловов при добыче пернатой дичи, за исключением случаев, когда при определении видов разрешенной охоты и ограничений охоты в соответствии с пунктом 16 настоящих Правил высшие должностные лица субъектов Российской Федерации устанавливают допустимые для использования петли (включая требования к таким петлям) по согласованию с уполномоченным федеральным органом исполнительной власти для отлова белой и тундряной куропаток, рябчика, глухаря способами, исключаю..." w:history="1">
        <w:r>
          <w:rPr>
            <w:color w:val="0000FF"/>
          </w:rPr>
          <w:t>подпункте 62.25</w:t>
        </w:r>
      </w:hyperlink>
      <w:r>
        <w:t xml:space="preserve"> настоящих Правил. В любом случае запрещается применение петель для добычи всех видов охотничьих животных на территориях, являющихся ареалами амурского тигра, дальневосточного и пе</w:t>
      </w:r>
      <w:r>
        <w:t>реднеазиатского леопардов, ирбиса (снежного барса), манула, дальневосточного лесного кота, камышового кота, лесной кошки и каракала: Приморского края; Еврейской автономной области; Амурского, Бикинского, Верхнебуреинского, Вяземского, имени Лазо, Комсомоль</w:t>
      </w:r>
      <w:r>
        <w:t>ского, Нанайского, Советско-Гаванского, Хабаровского муниципальных районов Хабаровского края; Архаринского, Благовещенского, Бурейского, Завитинского, Ивановского, Константиновского, Магдагачинского, Мазановского, Михайловского, Октябрьского, Свободненског</w:t>
      </w:r>
      <w:r>
        <w:t>о, Серышевского, Сковородинского, Тамбовского, Шимановского муниципальных районов, а также Белогорского и Ромнеского муниципальных округов Амурской области; Кош-Агачского, Онгудайского, Улаганского, Усть-Канского, Усть-Коксинского, Чойского, Чемальского му</w:t>
      </w:r>
      <w:r>
        <w:t>ниципальных районов (аймаков) Республики Алтай; Бай-Тайгинского, Барун-Хемчикского, Дзун-Хемчикского, Каа-Хемского, Кызылского, Монгун-Тайгинского, Овюрского, Пий-Хемского, Сут-Хольского, Тандинского, Тере-Хольского, Тес-Хемского, Тоджинского, Улуг-Хемског</w:t>
      </w:r>
      <w:r>
        <w:t xml:space="preserve">о, Чаа-Хольского, Эрзинского муниципальных районов (кожуунов) Республики Тыва; Бичурского, Джидинского, Заиграевского, Закаменского, Иволгинского, </w:t>
      </w:r>
      <w:r>
        <w:lastRenderedPageBreak/>
        <w:t>Кяхтинский), Окинского, Мухоршибирского, Селенгинского, Тарбагатайского, Тункинского муниципальных районов Ре</w:t>
      </w:r>
      <w:r>
        <w:t xml:space="preserve">спублики Бурятия; Таштыпского муниципального района Республики Хакасия; Ермаковского, Курагинского, Шушенского муниципальных районов Красноярского края; Абинского, Анапского, Апшеронского, Белореченского, Крымского, Лабинского, Мостовского, Отрадненского, </w:t>
      </w:r>
      <w:r>
        <w:t>Северского, Туапсинского муниципальных районов Краснодарского края; Алагирского, Ардонского, Дигорского, Ирафского, Кировского, Моздокского, Правобережного, Пригородного муниципальных районов Республики Северная Осетия - Алания; Акушинского, Ахвахский, Ахт</w:t>
      </w:r>
      <w:r>
        <w:t xml:space="preserve">ынского, Бабаюртовского, Ботлихского, Буйнакского, Гергебильского, Гумбетовского, Гунибского, Дербентского, Докузпаринского, Казбековского, Карабудахкенсткого, Каякентского, Кизилюртовского, Кизлярского, Кулинского, Кумторкалинского, Курахского, Лакского, </w:t>
      </w:r>
      <w:r>
        <w:t>Магарамкентского, Новолакского, Рутульского, Сулейман-Стальского, Табасаранского, Тарумовского, Тляратинского, Хасавюртовского, Хунзахского, Цумадинского, Цунтинского, Чародинского, Шамильского муниципальных районов Республики Дагестан; Майкопского муницип</w:t>
      </w:r>
      <w:r>
        <w:t>ального района Республики Адыгея; Зеленчукского, Карачаевского, Малокарачаевского, Урупского, Усть-Джегутинского районов Карачаево-Черкесской Республики; Баксанского, Зольского, Лескенского, Майского, Прохладненского Терского, Чегемского, Черекского, Эльбр</w:t>
      </w:r>
      <w:r>
        <w:t>усского муниципальных районов Кабардино-Балкарской Республики; Агинского, Акшинского, Александрово-Заводского, Балейского, Борзинского, Газимуро-Заводского, Дульдургинского, Забайкальского, Калганского, Карымского, Краснокаменского, Красночикойского, Кырин</w:t>
      </w:r>
      <w:r>
        <w:t>ского, Могойтуйского, Могочинского, Нерчинского, Нерчинско-Заводского, Оловянинского, Ононского, Петровск-Забайкальского, Сретенского, Тунгокоченского, Хилокского, Чернышевского, Читинского, Шелопугинского, Шилкинского муниципальных районов, а также Приарг</w:t>
      </w:r>
      <w:r>
        <w:t>унского муниципального округа Забайкальского края; Нижнеудинского муниципального района Иркутской области; Кировского, Курского, Предгорного муниципальных районов Ставропольского края; Лаганского, Черноземельского муниципальных районов Республики Калмыкия;</w:t>
      </w:r>
      <w:r>
        <w:t xml:space="preserve"> Володарского, Икрянинского, Камызякского, Красноярского, Лиманского, Наримановского, Приволжского муниципальных районов Астраханской области; Джейрахского, Малгобекского, Назрановского, Сунженского муниципальных районов Республики Ингушетия;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30" w:name="Par264"/>
      <w:bookmarkEnd w:id="30"/>
      <w:r>
        <w:t xml:space="preserve">62.25 при осуществлении охоты применение любых самоловов при добыче пернатой дичи, за исключением случаев, когда при определении видов разрешенной охоты и ограничений охоты в соответствии с </w:t>
      </w:r>
      <w:hyperlink w:anchor="Par114" w:tooltip="16. На основании настоящих Правил высшее должностное лицо субъекта Российской Федерации определяет виды разрешенной охоты, а в случаях, предусмотренных настоящими Правилами, определяет сроки охоты, допустимые для использования орудия охоты и иные ограничения охоты, за исключением использования охотничьего оружия и увеличения сроков охоты, указанных в настоящих Правилах." w:history="1">
        <w:r>
          <w:rPr>
            <w:color w:val="0000FF"/>
          </w:rPr>
          <w:t>пунктом 16</w:t>
        </w:r>
      </w:hyperlink>
      <w:r>
        <w:t xml:space="preserve"> настоящих Правил высшие должностные лица субъектов Российской Федерации устанавливают допустимые для использования петли (включая требования к таким петлям) по соглас</w:t>
      </w:r>
      <w:r>
        <w:t xml:space="preserve">ованию с уполномоченным федеральным органом исполнительной власти для отлова белой и тундряной куропаток, рябчика, глухаря способами, исключающими причинение вреда другим объектам животного мира, с учетом установленного </w:t>
      </w:r>
      <w:hyperlink w:anchor="Par263" w:tooltip="62.24 при осуществлении охоты запрещается применение петель для добычи копытных животных, медведей, пушных животных, птиц, за исключением случаев отлова волка, шакала, зайца беляка, белой и тундряной куропаток, рябчика, глухаря, предусмотренных в пункте 39 и подпункте 62.25 настоящих Правил. В любом случае запрещается применение петель для добычи всех видов охотничьих животных на территориях, являющихся ареалами амурского тигра, дальневосточного и переднеазиатского леопардов, ирбиса (снежного барса), ман..." w:history="1">
        <w:r>
          <w:rPr>
            <w:color w:val="0000FF"/>
          </w:rPr>
          <w:t>подпунктом</w:t>
        </w:r>
        <w:r>
          <w:rPr>
            <w:color w:val="0000FF"/>
          </w:rPr>
          <w:t xml:space="preserve"> 62.24</w:t>
        </w:r>
      </w:hyperlink>
      <w:r>
        <w:t xml:space="preserve"> настоящего пункта запрета на использование петель на отдельных территориях;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62.26 применение сетей и других ловчих приспособлений из сетей, за исключением: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62.26.1 приме</w:t>
      </w:r>
      <w:r>
        <w:t>нение при добыче норки и ондатры верш (мордушек), изготовленных из сетки с размером ячеи не менее 50 миллиметров;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62.26.2 применение обметов при добыче соболя и куницы;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62.26.3 применение сетей и ловчих приспособлений из сетей при осуществлении охоты в </w:t>
      </w:r>
      <w:r>
        <w:lastRenderedPageBreak/>
        <w:t>цел</w:t>
      </w:r>
      <w:r>
        <w:t>ях осуществления научно-исследовательской деятельности, образовательной деятельности, охоты в целях акклиматизации, переселения и гибридизации охотничьих ресурсов, охоты в целях содержания и разведения охотничьих ресурсов в полувольных условиях и искусстве</w:t>
      </w:r>
      <w:r>
        <w:t>нно созданной среде обитания;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62.27 применение самоловов для добычи копытных животных и медведей, коралей и заграждений для добычи дикого северного оленя, за исключением случаев отлова этих животных в целях осуществления научно-исследовательской деятельнос</w:t>
      </w:r>
      <w:r>
        <w:t>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полувольных условиях или искусственно созданной среде обитания, а также случаев применения живол</w:t>
      </w:r>
      <w:r>
        <w:t>овушек для отлова кабана в целях регулирования его численности;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62.28 осуществление охоты в период весенней охоты с подхода, за исключением охоты на глухаря на току и на медведя;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62.29 осуществление охоты на пернатую дичь, в период весенней охоты, с собака</w:t>
      </w:r>
      <w:r>
        <w:t>ми и ловчими птицами, за исключением применения подружейных собак для отыскивания раненой пернатой дичи (подранков) и подачи добытой пернатой дичи;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62.30 осуществление охоты на самок уток, глухарей, тетеревов в период весенней охоты;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62.31 осуществление ох</w:t>
      </w:r>
      <w:r>
        <w:t>оты на рябчиков, лысуху, камышницу, серого гуся, белую и тундряную куропатку, на вальдшнепа на утренней тяге в период весенней охоты;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62.32 осуществление охоты на гусей в охотничьих угодьях, расположенных на островах Колгуев и Вайгач;</w:t>
      </w:r>
    </w:p>
    <w:p w:rsidR="00000000" w:rsidRDefault="005923A6">
      <w:pPr>
        <w:pStyle w:val="ConsPlusNormal"/>
        <w:jc w:val="both"/>
      </w:pPr>
      <w:r>
        <w:t>(пп. 62.32 в ред. При</w:t>
      </w:r>
      <w:r>
        <w:t>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62.33 осуществление любительской и спортивной охоты на водоплавающую дичь на территории общедоступных охотничьих угодий, расположенной на расстоянии менее 15 километров вглубь материка от установленной береговой </w:t>
      </w:r>
      <w:r>
        <w:t>линии морей Северного Ледовитого океана и Берингова моря в границах Мурманской и Архангельской областей, Ненецкого, Ямало-Ненецкого и Чукотского автономных округов, Красноярского края, Республик Саха (Якутия) и Карелия, за исключением осуществления охоты к</w:t>
      </w:r>
      <w:r>
        <w:t>оренными малочисленными народами Севера, Сибири и Дальнего Востока Российской Федерации и их общинами, а также лицами, которые не относятся к указанным народам, но постоянно проживают на указанной территории;</w:t>
      </w:r>
    </w:p>
    <w:p w:rsidR="00000000" w:rsidRDefault="005923A6">
      <w:pPr>
        <w:pStyle w:val="ConsPlusNormal"/>
        <w:jc w:val="both"/>
      </w:pPr>
      <w:r>
        <w:t xml:space="preserve">(пп. 62.33 в ред. Приказа Минприроды России от </w:t>
      </w:r>
      <w:r>
        <w:t>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62.34 уничтожение выводковых убежищ животных (гнезда, норы), кроме уничтожения выводковых нор и логовищ волков, шакалов, а также гнезд ворон (серой, черной и большеклювой) в случае отнесения последних законами субъектов Российской Федерац</w:t>
      </w:r>
      <w:r>
        <w:t>ии к охотничьим ресурсам;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62.35 выжигание растительности.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63. В целях сохранения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 добыча таких</w:t>
      </w:r>
      <w:r>
        <w:t xml:space="preserve"> охотничьих ресурсов запрещена, за исключением случаев, </w:t>
      </w:r>
      <w:r>
        <w:lastRenderedPageBreak/>
        <w:t xml:space="preserve">предусмотренных </w:t>
      </w:r>
      <w:hyperlink w:anchor="Par282" w:tooltip="В исключительных случаях добыча редких и находящихся под угрозой исчезновения охотничьих ресурсов допускается в порядке, предусмотренном Федеральным законом от 24 апреля 1995 г. N 52-ФЗ &quot;О животном мире&quot; (Собрание законодательства Российской Федерации, 1995, N 17, ст. 1462; 2020, N 50, ст. 8074) &lt;5&gt;.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31" w:name="Par282"/>
      <w:bookmarkEnd w:id="31"/>
      <w:r>
        <w:t>В исключительных случаях добыча редких и находящихся под угроз</w:t>
      </w:r>
      <w:r>
        <w:t>ой исчезновения охотничьих ресурсов допускается в порядке, предусмотренном Федеральным законом от 24 апреля 1995 г. N 52-ФЗ "О животном мире" (Собрание законодательства Российской Федерации, 1995, N 17, ст. 1462; 2020, N 50, ст. 8074) &lt;5&gt;.</w:t>
      </w:r>
    </w:p>
    <w:p w:rsidR="00000000" w:rsidRDefault="005923A6">
      <w:pPr>
        <w:pStyle w:val="ConsPlusNormal"/>
        <w:jc w:val="both"/>
      </w:pPr>
      <w:r>
        <w:t>(п. 63 в ред. Пр</w:t>
      </w:r>
      <w:r>
        <w:t>иказа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&lt;5&gt; Статья 11.1 Федерального закона об охоте.</w:t>
      </w:r>
    </w:p>
    <w:p w:rsidR="00000000" w:rsidRDefault="005923A6">
      <w:pPr>
        <w:pStyle w:val="ConsPlusNormal"/>
        <w:jc w:val="both"/>
      </w:pPr>
      <w:r>
        <w:t>(в ред. Приказа Минприроды России от 27.05.2021 N 366)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64. Запрещается осуществление любительской и спортивной охоты с собаками охо</w:t>
      </w:r>
      <w:r>
        <w:t>тничьих пород на особо охраняемых природных территориях, за исключением случаев, когда осуществление такой охоты допускается режимом соответствующей особо охраняемой природной территории.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65. Запрещается перемещение (транспортировка) и разделка охотничьих </w:t>
      </w:r>
      <w:r>
        <w:t xml:space="preserve">животных (в том числе погибших) или их частей без документов, указанных в </w:t>
      </w:r>
      <w:hyperlink w:anchor="Par72" w:tooltip="5.2 иметь при себе:" w:history="1">
        <w:r>
          <w:rPr>
            <w:color w:val="0000FF"/>
          </w:rPr>
          <w:t>подпункте 5.2 пункта 5</w:t>
        </w:r>
      </w:hyperlink>
      <w:r>
        <w:t xml:space="preserve"> настоящих Правил.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VIII. ТРЕБОВАНИЯ К СОХРАНЕНИЮ ОХОТНИЧЬИХ ЖИВОТНЫХ,</w:t>
      </w:r>
    </w:p>
    <w:p w:rsidR="00000000" w:rsidRDefault="005923A6">
      <w:pPr>
        <w:pStyle w:val="ConsPlusTitle"/>
        <w:jc w:val="center"/>
      </w:pPr>
      <w:r>
        <w:t>В ТОМ ЧИСЛЕ К РЕГУЛИРОВАНИЮ ИХ ЧИСЛЕННОСТИ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 xml:space="preserve">66. Регулирование численности охотничьих ресурсов осуществляется в целях поддержания численности охотничьих животных, предотвращения возникновения и распространения болезней охотничьих ресурсов, нанесения ущерба здоровью граждан, объектам животного мира </w:t>
      </w:r>
      <w:r>
        <w:t>и среде их обитания &lt;6&gt;.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&lt;6&gt; Часть 1 статьи 48 Федерального закона об охоте.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67. Охота в целях регулирования численности охотничьих ресурсов, в том числе добыча травмированных, больных животных, осуществляется способами, и</w:t>
      </w:r>
      <w:r>
        <w:t>сключающими нанесение вреда другим объектам животного мира и обеспечивающими сохранность среды их обитания, в соответствии с законодательством Российской Федерации.</w:t>
      </w:r>
    </w:p>
    <w:p w:rsidR="00000000" w:rsidRDefault="005923A6">
      <w:pPr>
        <w:pStyle w:val="ConsPlusNormal"/>
        <w:spacing w:before="240"/>
        <w:ind w:firstLine="540"/>
        <w:jc w:val="both"/>
      </w:pPr>
      <w:bookmarkStart w:id="32" w:name="Par299"/>
      <w:bookmarkEnd w:id="32"/>
      <w:r>
        <w:t>68. При осуществлении охоты в целях регулирования численности волка, шакала, ли</w:t>
      </w:r>
      <w:r>
        <w:t>сицы допускается использование механических транспортных средств и летательных аппаратов,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</w:t>
      </w:r>
      <w:r>
        <w:t>существление охоты.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 предупреждения распространения и ликвидации очагов заразных, в том числе особо оп</w:t>
      </w:r>
      <w:r>
        <w:t xml:space="preserve">асных, болезней животных допускается осуществление охоты в целях регулирования численности дикого северного оленя и кабана с использованием механических транспортных средств и летательных аппаратов, при </w:t>
      </w:r>
      <w:r>
        <w:lastRenderedPageBreak/>
        <w:t>условии наличия в разрешении на добычу охотничьих рес</w:t>
      </w:r>
      <w:r>
        <w:t>урсов регистрационных номеров конкретных транспортных средств, с использованием которых планируется осуществление охоты.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Высшим должностным лицом субъекта Российской Федерации могут вводиться ограничения по применению механических транспортных средств и ле</w:t>
      </w:r>
      <w:r>
        <w:t xml:space="preserve">тательных аппаратов для целей, указанных в </w:t>
      </w:r>
      <w:hyperlink w:anchor="Par299" w:tooltip="68. При осуществлении охоты в целях регулирования численности волка, шакала, лисицы допускается использование механических транспортных средств и летательных аппаратов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.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..." w:history="1">
        <w:r>
          <w:rPr>
            <w:color w:val="0000FF"/>
          </w:rPr>
          <w:t>абзаце первом</w:t>
        </w:r>
      </w:hyperlink>
      <w:r>
        <w:t xml:space="preserve"> настоящего пункта (в том числе в отношении отдельных видов животных) в соответствующих охотничьих угодьях субъекта Российской Федерации в соответствии со статьей 23.1 Фед</w:t>
      </w:r>
      <w:r>
        <w:t>ерального закона об охоте.</w:t>
      </w:r>
    </w:p>
    <w:p w:rsidR="00000000" w:rsidRDefault="005923A6">
      <w:pPr>
        <w:pStyle w:val="ConsPlusNormal"/>
        <w:jc w:val="both"/>
      </w:pPr>
      <w:r>
        <w:t>(в ред. Приказов Минприроды России от 27.05.2021 N 366, от 23.09.2022 N 631)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69. Утратил силу с 1 марта 2022 года. - Приказ Минприроды России от 21.09.2021 N 667.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69.1 При проведении на территории общедоступных охотничьих угодий </w:t>
      </w:r>
      <w:r>
        <w:t>биотехнических мероприятий, направленных на поддержание и увеличение численности охотничьих ресурсов, органами исполнительной власти субъектов Российской Федерации, уполномоченными в области охоты и сохранения охотничьих ресурсов, могут создаваться зоны ох</w:t>
      </w:r>
      <w:r>
        <w:t>раны охотничьих ресурсов, площадь которых не должна превышать 10 процентов от площади общедоступных охотничьих угодий в каждом муниципальном образовании соответствующего субъекта Российской Федерации. В зонах охраны охотничьих ресурсов высшее должностное л</w:t>
      </w:r>
      <w:r>
        <w:t>ицо субъекта Российской Федерации определяет сроки охоты, допустимые для использования орудия охоты и иные ограничения охоты.</w:t>
      </w:r>
    </w:p>
    <w:p w:rsidR="00000000" w:rsidRDefault="005923A6">
      <w:pPr>
        <w:pStyle w:val="ConsPlusNormal"/>
        <w:jc w:val="both"/>
      </w:pPr>
      <w:r>
        <w:t>(пп. 69.1 введен Приказом Минприроды России от 05.04.2022 N 249; в ред. Приказов Минприроды России от 23.09.2022 N 631, от 20.12.2</w:t>
      </w:r>
      <w:r>
        <w:t>022 N 896)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69.2 В соответствии с частью 2 статьи 47 Федерального закона об охоте охотпользователи вправе создавать зоны охраны охотничьих ресурсов в закрепленных за ними охотничьих угодьях, в которых они вправе вводить ограничения использования охотничьих </w:t>
      </w:r>
      <w:r>
        <w:t>ресурсов, включая запрет на их использование, на основании части 1 статьи 51 Федерального закона об охоте (Собрание законодательства Российской Федерации, 2009, N 30, ст. 3735).</w:t>
      </w:r>
    </w:p>
    <w:p w:rsidR="00000000" w:rsidRDefault="005923A6">
      <w:pPr>
        <w:pStyle w:val="ConsPlusNormal"/>
        <w:jc w:val="both"/>
      </w:pPr>
      <w:r>
        <w:t>(пп. 69.2 введен Приказом Минприроды России от 05.04.2022 N 249)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IX. ТРЕБОВАН</w:t>
      </w:r>
      <w:r>
        <w:t>ИЯ К ПРОДУКЦИИ ОХОТЫ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70. Охотники, обладающие правом на добычу охотничьих ресурсов, приобретают право собственности на продукцию охоты в соответствии с гражданским законодательством.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71. Обязательные для исполнения требования к осуществлению профилактичес</w:t>
      </w:r>
      <w:r>
        <w:t>ких, диагностических, лечебных, ограничительных и иных мероприятий в отношении продукции охоты, направленных на предотвращение распространения и ликвидацию очагов заразных и иных болезней животных, устанавливаются ветеринарными правилами, утвержденными в с</w:t>
      </w:r>
      <w:r>
        <w:t>оответствии с пунктом 2 статьи 2.1 Закона Российской Федерации от 14.05.1993 N 4979-1 "О ветеринарии" (Ведомости Съезда народных депутатов Российской Федерации и Верховного Совета Российской Федерации, 1993, N 24, ст. 857; 2020, N 17, ст. 2725).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  <w:outlineLvl w:val="1"/>
      </w:pPr>
      <w:r>
        <w:t>X. ИНЫЕ П</w:t>
      </w:r>
      <w:r>
        <w:t>АРАМЕТРЫ ОСУЩЕСТВЛЕНИЯ ОХОТЫ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ind w:firstLine="540"/>
        <w:jc w:val="both"/>
      </w:pPr>
      <w:r>
        <w:t>72. При осуществлении охоты запрещается: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lastRenderedPageBreak/>
        <w:t>72.1 осуществлять добычу охотничьих животных с применением охотничьего оружия ближе 200 метров от жилого дома, жилого строения;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72.2 стрелять "на шум", "на шорох", по неясно видимой цели;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72.3 стрелять по пернатой дичи, сидящей на проводах и опорах (столбах) линий электропередач;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72.4 стрелять вдоль линии стрелков (когда снаряд может пройти ближе, чем 15 метров от соседнего стрелка</w:t>
      </w:r>
      <w:r>
        <w:t>);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72.5 организовывать загон охотничьих животных, при котором охотники движутся внутрь загона, окружая оказавшихся в загоне животных;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 xml:space="preserve">72.6 стрелять по информационным знакам, в том числе дорожным знакам, знакам дорожного движения, межевым знакам, рекламным </w:t>
      </w:r>
      <w:r>
        <w:t>конструкциям (стендам, щитам), а также специальным информационным знакам (аншлагам) и иным информационным знакам и их опорам, жилым и нежилым помещениям;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72.7 стрелять ниже 2,5 метров по взлетающей и летящей птице при осуществлении охоты в зарослях, кустах</w:t>
      </w:r>
      <w:r>
        <w:t xml:space="preserve"> и ограниченном обзоре местности;</w:t>
      </w:r>
    </w:p>
    <w:p w:rsidR="00000000" w:rsidRDefault="005923A6">
      <w:pPr>
        <w:pStyle w:val="ConsPlusNormal"/>
        <w:jc w:val="both"/>
      </w:pPr>
      <w:r>
        <w:t>(пп. 72.7 в ред. Приказа Минприроды России от 27.05.2021 N 366)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72.8 сходить со стрелковой позиции, подходить к упавшему, добытому, раненому охотничьему животному до окончания загона при осуществлении коллективной охоты.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</w:t>
      </w:r>
      <w:r>
        <w:t>3. Не допускается осуществление охоты с неисправным охотничьим оружием. Проверка боя охотничьего оружия и приведение его к нормальному бою (далее - пристрелка) должна производиться на специально оборудованных стрельбищах или площадках, либо в охотничьих уг</w:t>
      </w:r>
      <w:r>
        <w:t>одьях только в период охоты при наличии у охотника документов на право осуществления охоты. При пристрелке охотник обязан соблюдать меры безопасности, исключающие возможность причинения вреда человеку, имуществу физических лиц и объектам животного мира.</w:t>
      </w:r>
    </w:p>
    <w:p w:rsidR="00000000" w:rsidRDefault="005923A6">
      <w:pPr>
        <w:pStyle w:val="ConsPlusNormal"/>
        <w:spacing w:before="240"/>
        <w:ind w:firstLine="540"/>
        <w:jc w:val="both"/>
      </w:pPr>
      <w:r>
        <w:t>74</w:t>
      </w:r>
      <w:r>
        <w:t>. При заряжании или разряжании охотничьего оружия его следует направлять стволами только вверх или в землю, отвернувшись в сторону от других физических лиц.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right"/>
        <w:outlineLvl w:val="1"/>
      </w:pPr>
      <w:r>
        <w:t>Приложение N 1</w:t>
      </w:r>
    </w:p>
    <w:p w:rsidR="00000000" w:rsidRDefault="005923A6">
      <w:pPr>
        <w:pStyle w:val="ConsPlusNormal"/>
        <w:jc w:val="right"/>
      </w:pPr>
      <w:r>
        <w:t>к Правилам охоты, утвержденным</w:t>
      </w:r>
    </w:p>
    <w:p w:rsidR="00000000" w:rsidRDefault="005923A6">
      <w:pPr>
        <w:pStyle w:val="ConsPlusNormal"/>
        <w:jc w:val="right"/>
      </w:pPr>
      <w:r>
        <w:t>приказом Министерства природных</w:t>
      </w:r>
    </w:p>
    <w:p w:rsidR="00000000" w:rsidRDefault="005923A6">
      <w:pPr>
        <w:pStyle w:val="ConsPlusNormal"/>
        <w:jc w:val="right"/>
      </w:pPr>
      <w:r>
        <w:t>ресурсов и эколо</w:t>
      </w:r>
      <w:r>
        <w:t>гии</w:t>
      </w:r>
    </w:p>
    <w:p w:rsidR="00000000" w:rsidRDefault="005923A6">
      <w:pPr>
        <w:pStyle w:val="ConsPlusNormal"/>
        <w:jc w:val="right"/>
      </w:pPr>
      <w:r>
        <w:t>Российской Федерации</w:t>
      </w:r>
    </w:p>
    <w:p w:rsidR="00000000" w:rsidRDefault="005923A6">
      <w:pPr>
        <w:pStyle w:val="ConsPlusNormal"/>
        <w:jc w:val="right"/>
      </w:pPr>
      <w:r>
        <w:t>от 24.07.2020 N 477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</w:pPr>
      <w:bookmarkStart w:id="33" w:name="Par339"/>
      <w:bookmarkEnd w:id="33"/>
      <w:r>
        <w:t>СРОКИ ОХОТЫ НА КОПЫТНЫХ ЖИВОТНЫХ</w:t>
      </w:r>
    </w:p>
    <w:p w:rsidR="00000000" w:rsidRDefault="005923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Минприроды России от 27.05.2021 N 366)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3A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23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2987"/>
      </w:tblGrid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Кабан: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1 июня по 28 (29) февраля (продолжительностью не менее 210 дней)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Кабарга: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ноября по 31 января</w:t>
            </w:r>
          </w:p>
        </w:tc>
      </w:tr>
      <w:tr w:rsidR="00000000"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  <w:jc w:val="both"/>
            </w:pPr>
            <w:r>
              <w:t>(в ред. Приказа Минприроды России от 27.05.2021 N 366)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Дикий северный олень: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1 августа по 31 января (продолжительностью не менее 90 дней)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Косуля европейская: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октября по 10 января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20 мая по 20 июня</w:t>
            </w:r>
          </w:p>
          <w:p w:rsidR="00000000" w:rsidRDefault="005923A6">
            <w:pPr>
              <w:pStyle w:val="ConsPlusNormal"/>
            </w:pPr>
            <w:r>
              <w:t>с 15 июля по 15 августа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Косуля сибирская: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октября по 10 января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20 августа по 20 сентября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Лось: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15 сентября по 10 января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сентября по 30 сентября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Олень благородный: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октября по 10 января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сентября по 30 сентября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взрослые самцы с неокостеневшими рогами (пантами)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1 июня по 15 июля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Олень пятнистый: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октября по 10 января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сентября по 30 сентября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взрослые самцы с неокостеневшими рогами (пантами)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июня по 15 июля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lastRenderedPageBreak/>
              <w:t>Лань: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октября по 10 января</w:t>
            </w: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взрослые самцы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23A6">
            <w:pPr>
              <w:pStyle w:val="ConsPlusNormal"/>
            </w:pPr>
            <w:r>
              <w:t>с 1 сентября по 30 сентября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Овцебык: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августа по 30 ноября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Муфлон: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октября по 15 января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Серна: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августа по 30 ноября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Сибирский горный козел: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августа по 30 ноября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Туры: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</w:p>
        </w:tc>
      </w:tr>
      <w:tr w:rsidR="00000000"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августа по 30 ноября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Снежный баран: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августа по 30 ноября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Гибриды зубра с бизоном, домашним скотом: все половозрастные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октября по 15 января</w:t>
            </w:r>
          </w:p>
        </w:tc>
      </w:tr>
    </w:tbl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right"/>
        <w:outlineLvl w:val="1"/>
      </w:pPr>
      <w:r>
        <w:t>Приложение N 2</w:t>
      </w:r>
    </w:p>
    <w:p w:rsidR="00000000" w:rsidRDefault="005923A6">
      <w:pPr>
        <w:pStyle w:val="ConsPlusNormal"/>
        <w:jc w:val="right"/>
      </w:pPr>
      <w:r>
        <w:t>к Правилам охоты, утвержденным</w:t>
      </w:r>
    </w:p>
    <w:p w:rsidR="00000000" w:rsidRDefault="005923A6">
      <w:pPr>
        <w:pStyle w:val="ConsPlusNormal"/>
        <w:jc w:val="right"/>
      </w:pPr>
      <w:r>
        <w:t>приказом Министерства природных</w:t>
      </w:r>
    </w:p>
    <w:p w:rsidR="00000000" w:rsidRDefault="005923A6">
      <w:pPr>
        <w:pStyle w:val="ConsPlusNormal"/>
        <w:jc w:val="right"/>
      </w:pPr>
      <w:r>
        <w:t>ресурсов и экологии</w:t>
      </w:r>
    </w:p>
    <w:p w:rsidR="00000000" w:rsidRDefault="005923A6">
      <w:pPr>
        <w:pStyle w:val="ConsPlusNormal"/>
        <w:jc w:val="right"/>
      </w:pPr>
      <w:r>
        <w:t>Российской Федерации</w:t>
      </w:r>
    </w:p>
    <w:p w:rsidR="00000000" w:rsidRDefault="005923A6">
      <w:pPr>
        <w:pStyle w:val="ConsPlusNormal"/>
        <w:jc w:val="right"/>
      </w:pPr>
      <w:r>
        <w:t>от 24.07.2020 N 477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</w:pPr>
      <w:bookmarkStart w:id="34" w:name="Par419"/>
      <w:bookmarkEnd w:id="34"/>
      <w:r>
        <w:t>СРОКИ ОХОТЫ НА МЕДВЕДЕЙ</w:t>
      </w:r>
    </w:p>
    <w:p w:rsidR="00000000" w:rsidRDefault="005923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2987"/>
      </w:tblGrid>
      <w:tr w:rsidR="00000000"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Медведь бурый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21 марта по 10 июня</w:t>
            </w:r>
          </w:p>
        </w:tc>
      </w:tr>
      <w:tr w:rsidR="00000000">
        <w:tc>
          <w:tcPr>
            <w:tcW w:w="6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августа по 31 декабря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Медведь гималайский (белогрудый)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1 августа по 31 декабря</w:t>
            </w:r>
          </w:p>
        </w:tc>
      </w:tr>
    </w:tbl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right"/>
        <w:outlineLvl w:val="1"/>
      </w:pPr>
      <w:r>
        <w:t>Приложение N 3</w:t>
      </w:r>
    </w:p>
    <w:p w:rsidR="00000000" w:rsidRDefault="005923A6">
      <w:pPr>
        <w:pStyle w:val="ConsPlusNormal"/>
        <w:jc w:val="right"/>
      </w:pPr>
      <w:r>
        <w:t>к Правилам охоты, утвержденным</w:t>
      </w:r>
    </w:p>
    <w:p w:rsidR="00000000" w:rsidRDefault="005923A6">
      <w:pPr>
        <w:pStyle w:val="ConsPlusNormal"/>
        <w:jc w:val="right"/>
      </w:pPr>
      <w:r>
        <w:lastRenderedPageBreak/>
        <w:t>приказом Министерства природных</w:t>
      </w:r>
    </w:p>
    <w:p w:rsidR="00000000" w:rsidRDefault="005923A6">
      <w:pPr>
        <w:pStyle w:val="ConsPlusNormal"/>
        <w:jc w:val="right"/>
      </w:pPr>
      <w:r>
        <w:t>ресурсов и экологии</w:t>
      </w:r>
    </w:p>
    <w:p w:rsidR="00000000" w:rsidRDefault="005923A6">
      <w:pPr>
        <w:pStyle w:val="ConsPlusNormal"/>
        <w:jc w:val="right"/>
      </w:pPr>
      <w:r>
        <w:t>Российской Федерации</w:t>
      </w:r>
    </w:p>
    <w:p w:rsidR="00000000" w:rsidRDefault="005923A6">
      <w:pPr>
        <w:pStyle w:val="ConsPlusNormal"/>
        <w:jc w:val="right"/>
      </w:pPr>
      <w:r>
        <w:t>от 24.07.2020 N 477</w:t>
      </w:r>
    </w:p>
    <w:p w:rsidR="00000000" w:rsidRDefault="005923A6">
      <w:pPr>
        <w:pStyle w:val="ConsPlusNormal"/>
        <w:jc w:val="both"/>
      </w:pPr>
    </w:p>
    <w:p w:rsidR="00000000" w:rsidRDefault="005923A6">
      <w:pPr>
        <w:pStyle w:val="ConsPlusTitle"/>
        <w:jc w:val="center"/>
      </w:pPr>
      <w:bookmarkStart w:id="35" w:name="Par438"/>
      <w:bookmarkEnd w:id="35"/>
      <w:r>
        <w:t>СРОКИ ОХОТЫ НА ПУШНЫХ ЖИВОТНЫХ</w:t>
      </w:r>
    </w:p>
    <w:p w:rsidR="00000000" w:rsidRDefault="005923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2987"/>
      </w:tblGrid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Бурундук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15 сентября по 31 октября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Суслик-песчаник (желтый)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20 марта по 20 мая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Кр</w:t>
            </w:r>
            <w:r>
              <w:t>от (обыкновенный, сибирский, малый, кавказский)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июня по 25 октября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Сурки (степной, серый, камчатский, монгольский (тарбаган), суслики (большой, малый, забайкальский, крапчатый, краснощекий, длиннохвостый, американский, кавказский, за исключением сусли</w:t>
            </w:r>
            <w:r>
              <w:t>ка-песчаника), хомяки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15 июня по 30 сентября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Барсук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15 августа по 31 октября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Заяц (беляк, русак, толай, маньчжурский), дикий кролик, лисица, корсак, енотовидная собака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15 сентября по 28 (29) февраля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Водяная полевка, песец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октября по 31 марта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Ондатра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10 сентября по 28 (29) февраля (продолжительностью не менее 120 дней)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Бобр (европейский, канадский), выдра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 октября по 28 (29) февраля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Белки, горностай, дикие кошки, енот-полоскун, колонок, куница (лесная, каменная), ласка, летяга, норка (ев</w:t>
            </w:r>
            <w:r>
              <w:t>ропейская, американская), росомаха, рысь, соболь, солонгой, харза, хорь (лесной, степной)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23A6">
            <w:pPr>
              <w:pStyle w:val="ConsPlusNormal"/>
            </w:pPr>
            <w:r>
              <w:t>с 15 октября по 28 (29) февраля (продолжительностью не менее 120 дней)</w:t>
            </w:r>
          </w:p>
        </w:tc>
      </w:tr>
      <w:tr w:rsidR="0000000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Волк, шакал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23A6">
            <w:pPr>
              <w:pStyle w:val="ConsPlusNormal"/>
            </w:pPr>
            <w:r>
              <w:t>с 1 августа по 31 марта</w:t>
            </w:r>
          </w:p>
        </w:tc>
      </w:tr>
    </w:tbl>
    <w:p w:rsidR="00000000" w:rsidRDefault="005923A6">
      <w:pPr>
        <w:pStyle w:val="ConsPlusNormal"/>
        <w:jc w:val="both"/>
      </w:pPr>
    </w:p>
    <w:p w:rsidR="00000000" w:rsidRDefault="005923A6">
      <w:pPr>
        <w:pStyle w:val="ConsPlusNormal"/>
        <w:jc w:val="both"/>
      </w:pPr>
    </w:p>
    <w:p w:rsidR="005923A6" w:rsidRDefault="00592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23A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A6" w:rsidRDefault="005923A6">
      <w:pPr>
        <w:spacing w:after="0" w:line="240" w:lineRule="auto"/>
      </w:pPr>
      <w:r>
        <w:separator/>
      </w:r>
    </w:p>
  </w:endnote>
  <w:endnote w:type="continuationSeparator" w:id="0">
    <w:p w:rsidR="005923A6" w:rsidRDefault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23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23A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23A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23A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010F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10FF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010F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010FF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923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A6" w:rsidRDefault="005923A6">
      <w:pPr>
        <w:spacing w:after="0" w:line="240" w:lineRule="auto"/>
      </w:pPr>
      <w:r>
        <w:separator/>
      </w:r>
    </w:p>
  </w:footnote>
  <w:footnote w:type="continuationSeparator" w:id="0">
    <w:p w:rsidR="005923A6" w:rsidRDefault="0059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23A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24.07.2020 N 477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охоты"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23A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11.11.2024</w:t>
          </w:r>
        </w:p>
      </w:tc>
    </w:tr>
  </w:tbl>
  <w:p w:rsidR="00000000" w:rsidRDefault="005923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923A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F"/>
    <w:rsid w:val="005923A6"/>
    <w:rsid w:val="008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8F0F19-A8F7-4509-8305-A0034B46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12187</Words>
  <Characters>69471</Characters>
  <Application>Microsoft Office Word</Application>
  <DocSecurity>2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24.07.2020 N 477(ред. от 28.03.2024)"Об утверждении Правил охоты"(Зарегистрировано в Минюсте России 31.08.2020 N 59585)</vt:lpstr>
    </vt:vector>
  </TitlesOfParts>
  <Company>КонсультантПлюс Версия 4023.00.50</Company>
  <LinksUpToDate>false</LinksUpToDate>
  <CharactersWithSpaces>81496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24.07.2020 N 477(ред. от 28.03.2024)"Об утверждении Правил охоты"(Зарегистрировано в Минюсте России 31.08.2020 N 59585)</dc:title>
  <dc:subject/>
  <dc:creator>Чумандра Н.Н.</dc:creator>
  <cp:keywords/>
  <dc:description/>
  <cp:lastModifiedBy>Чумандра Н.Н.</cp:lastModifiedBy>
  <cp:revision>2</cp:revision>
  <dcterms:created xsi:type="dcterms:W3CDTF">2024-11-11T09:10:00Z</dcterms:created>
  <dcterms:modified xsi:type="dcterms:W3CDTF">2024-11-11T09:10:00Z</dcterms:modified>
</cp:coreProperties>
</file>