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5BA" w:rsidRDefault="002555BA" w:rsidP="00255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5BA" w:rsidRDefault="002555BA" w:rsidP="00255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5BA" w:rsidRDefault="002555BA" w:rsidP="00255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5BA" w:rsidRDefault="002555BA" w:rsidP="00255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5BA" w:rsidRDefault="002555BA" w:rsidP="00255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5BA" w:rsidRPr="002555BA" w:rsidRDefault="002555BA" w:rsidP="00255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5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чертежи проектируемых объектов</w:t>
      </w:r>
    </w:p>
    <w:p w:rsidR="002555BA" w:rsidRDefault="002555BA" w:rsidP="00255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проектных технологических решений </w:t>
      </w:r>
    </w:p>
    <w:p w:rsidR="004C36A9" w:rsidRDefault="002555BA" w:rsidP="00255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противопожарного обустройства лесов</w:t>
      </w:r>
    </w:p>
    <w:p w:rsidR="00D6086D" w:rsidRDefault="00D6086D" w:rsidP="002555B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86D" w:rsidRDefault="00D6086D" w:rsidP="002555BA">
      <w:pPr>
        <w:jc w:val="center"/>
        <w:rPr>
          <w:sz w:val="28"/>
          <w:szCs w:val="28"/>
        </w:rPr>
        <w:sectPr w:rsidR="00D608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04C3" w:rsidRDefault="007804C3" w:rsidP="007804C3">
      <w:pPr>
        <w:pStyle w:val="1"/>
        <w:ind w:right="9"/>
      </w:pPr>
      <w:r>
        <w:lastRenderedPageBreak/>
        <w:t xml:space="preserve">Благоустройство зон отдыха граждан, пребывающих в лесах </w:t>
      </w:r>
    </w:p>
    <w:p w:rsidR="007804C3" w:rsidRPr="007804C3" w:rsidRDefault="007804C3" w:rsidP="007804C3">
      <w:pPr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7804C3">
        <w:rPr>
          <w:rFonts w:ascii="Times New Roman" w:hAnsi="Times New Roman" w:cs="Times New Roman"/>
          <w:sz w:val="28"/>
          <w:szCs w:val="28"/>
        </w:rPr>
        <w:t>Зоны отдыха граждан, пребывающих в лесах, площадки для ночлега туристов, смотровые площадки, места для отдыха и курения организуют в целях:</w:t>
      </w:r>
    </w:p>
    <w:p w:rsidR="007804C3" w:rsidRPr="007804C3" w:rsidRDefault="007804C3" w:rsidP="007804C3">
      <w:pPr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7804C3">
        <w:rPr>
          <w:rFonts w:ascii="Times New Roman" w:hAnsi="Times New Roman" w:cs="Times New Roman"/>
          <w:sz w:val="28"/>
          <w:szCs w:val="28"/>
        </w:rPr>
        <w:t>-создания условий для соблюдения лицами, пребывающими в лесах, правил пожарной и санитарной безопасности в лесах;</w:t>
      </w:r>
    </w:p>
    <w:p w:rsidR="007804C3" w:rsidRPr="007804C3" w:rsidRDefault="007804C3" w:rsidP="007804C3">
      <w:pPr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7804C3">
        <w:rPr>
          <w:rFonts w:ascii="Times New Roman" w:hAnsi="Times New Roman" w:cs="Times New Roman"/>
          <w:sz w:val="28"/>
          <w:szCs w:val="28"/>
        </w:rPr>
        <w:t>-удовлетворения эстетических, культурных, экологических, социальных и хозяйственных потребностей граждан во время их пребывания (нахождения) в лесах;</w:t>
      </w:r>
    </w:p>
    <w:p w:rsidR="007804C3" w:rsidRPr="007804C3" w:rsidRDefault="007804C3" w:rsidP="007804C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804C3">
        <w:rPr>
          <w:rFonts w:ascii="Times New Roman" w:hAnsi="Times New Roman" w:cs="Times New Roman"/>
          <w:sz w:val="28"/>
          <w:szCs w:val="28"/>
        </w:rPr>
        <w:t>-безопасного пребывания (нахождения) граждан в лесах.</w:t>
      </w:r>
    </w:p>
    <w:p w:rsidR="007804C3" w:rsidRPr="007804C3" w:rsidRDefault="007804C3" w:rsidP="007804C3">
      <w:pPr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7804C3">
        <w:rPr>
          <w:rFonts w:ascii="Times New Roman" w:hAnsi="Times New Roman" w:cs="Times New Roman"/>
          <w:sz w:val="28"/>
          <w:szCs w:val="28"/>
        </w:rPr>
        <w:t>Зоны отдыха граждан, пребывающих в лесах, площадки для ночлега туристов, смотровые площадки. места для отдыха и курения проектируют в районах интенсивного (регулярного) посещения леса населением, туристами и отдыхающими гражданами. К таким местам относят наиболее часто посещаемые живописные видовые точки, площадки по берегам рек и озер, возвышенности, тропы и лесные дороги, ведущие в места массовой заготовки грибов и ягод, ценных продуктов леса, районы вблизи населенных пунктов, а также обочины оживленных путей транспорта через 5— 7 км.</w:t>
      </w:r>
    </w:p>
    <w:p w:rsidR="007804C3" w:rsidRPr="007804C3" w:rsidRDefault="007804C3" w:rsidP="007804C3">
      <w:pPr>
        <w:spacing w:after="311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7804C3">
        <w:rPr>
          <w:rFonts w:ascii="Times New Roman" w:hAnsi="Times New Roman" w:cs="Times New Roman"/>
          <w:sz w:val="28"/>
          <w:szCs w:val="28"/>
        </w:rPr>
        <w:t xml:space="preserve">Работа по обустройству мест отдыха заключается в расчистке площадок от кустарников, подроста и </w:t>
      </w:r>
      <w:proofErr w:type="spellStart"/>
      <w:r w:rsidRPr="007804C3">
        <w:rPr>
          <w:rFonts w:ascii="Times New Roman" w:hAnsi="Times New Roman" w:cs="Times New Roman"/>
          <w:sz w:val="28"/>
          <w:szCs w:val="28"/>
        </w:rPr>
        <w:t>валежа</w:t>
      </w:r>
      <w:proofErr w:type="spellEnd"/>
      <w:r w:rsidRPr="007804C3">
        <w:rPr>
          <w:rFonts w:ascii="Times New Roman" w:hAnsi="Times New Roman" w:cs="Times New Roman"/>
          <w:sz w:val="28"/>
          <w:szCs w:val="28"/>
        </w:rPr>
        <w:t>, устройстве мест для разведения костра, мест для сбора мусора, установке аншлага и создании противопожарной минерализованной полосы вокруг площадки для разведения костра.</w:t>
      </w: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4C3" w:rsidRDefault="007804C3" w:rsidP="002555B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2E28" w:rsidRPr="007804C3" w:rsidRDefault="006F1559" w:rsidP="002555B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04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Схема устройства места отдыха граждан пребывающих в лесах</w:t>
      </w:r>
    </w:p>
    <w:p w:rsidR="006F1559" w:rsidRDefault="006F1559" w:rsidP="002555BA">
      <w:pPr>
        <w:jc w:val="center"/>
        <w:rPr>
          <w:noProof/>
          <w:lang w:eastAsia="ru-RU"/>
        </w:rPr>
      </w:pPr>
    </w:p>
    <w:p w:rsidR="006F1559" w:rsidRDefault="006F1559" w:rsidP="002555B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2FC17C" wp14:editId="071E7B41">
            <wp:extent cx="5458852" cy="6433457"/>
            <wp:effectExtent l="0" t="0" r="889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625"/>
                    <a:stretch/>
                  </pic:blipFill>
                  <pic:spPr bwMode="auto">
                    <a:xfrm>
                      <a:off x="0" y="0"/>
                      <a:ext cx="5458852" cy="643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559" w:rsidRDefault="006F1559" w:rsidP="002555BA">
      <w:pPr>
        <w:jc w:val="center"/>
        <w:rPr>
          <w:noProof/>
          <w:lang w:eastAsia="ru-RU"/>
        </w:rPr>
      </w:pPr>
    </w:p>
    <w:p w:rsidR="006F1559" w:rsidRDefault="006F1559" w:rsidP="002555BA">
      <w:pPr>
        <w:jc w:val="center"/>
        <w:rPr>
          <w:sz w:val="28"/>
          <w:szCs w:val="28"/>
        </w:rPr>
        <w:sectPr w:rsidR="006F15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09E6" w:rsidRPr="007804C3" w:rsidRDefault="006F1559" w:rsidP="006609E6">
      <w:pPr>
        <w:jc w:val="center"/>
        <w:rPr>
          <w:sz w:val="28"/>
          <w:szCs w:val="28"/>
        </w:rPr>
      </w:pPr>
      <w:r w:rsidRPr="007804C3">
        <w:rPr>
          <w:rStyle w:val="Bodytext2"/>
          <w:rFonts w:eastAsiaTheme="minorHAnsi"/>
          <w:sz w:val="28"/>
          <w:szCs w:val="28"/>
        </w:rPr>
        <w:lastRenderedPageBreak/>
        <w:t>Металлическая конструкция</w:t>
      </w:r>
      <w:r w:rsidR="006609E6" w:rsidRPr="007804C3">
        <w:rPr>
          <w:rStyle w:val="Bodytext2"/>
          <w:rFonts w:eastAsiaTheme="minorHAnsi"/>
          <w:sz w:val="28"/>
          <w:szCs w:val="28"/>
        </w:rPr>
        <w:t xml:space="preserve"> для информационного стенда</w:t>
      </w:r>
    </w:p>
    <w:p w:rsidR="006609E6" w:rsidRDefault="006609E6" w:rsidP="002555BA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36"/>
        <w:gridCol w:w="3245"/>
        <w:gridCol w:w="1498"/>
      </w:tblGrid>
      <w:tr w:rsidR="006609E6" w:rsidRPr="001C4AFA" w:rsidTr="006609E6">
        <w:trPr>
          <w:trHeight w:hRule="exact" w:val="504"/>
        </w:trPr>
        <w:tc>
          <w:tcPr>
            <w:tcW w:w="2736" w:type="dxa"/>
            <w:shd w:val="clear" w:color="auto" w:fill="FFFFFF"/>
          </w:tcPr>
          <w:p w:rsidR="006609E6" w:rsidRPr="001C4AFA" w:rsidRDefault="006609E6" w:rsidP="006609E6">
            <w:pPr>
              <w:spacing w:line="22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Bold"/>
                <w:rFonts w:eastAsiaTheme="minorHAnsi"/>
                <w:sz w:val="20"/>
                <w:szCs w:val="20"/>
              </w:rPr>
              <w:t>Описание: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35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"/>
                <w:rFonts w:eastAsiaTheme="minorHAnsi"/>
                <w:b/>
                <w:sz w:val="20"/>
                <w:szCs w:val="20"/>
              </w:rPr>
              <w:t xml:space="preserve">Труба профильная </w:t>
            </w:r>
            <w:r w:rsidRPr="001C4AFA">
              <w:rPr>
                <w:rStyle w:val="Bodytext210ptBold"/>
                <w:rFonts w:eastAsiaTheme="minorHAnsi"/>
              </w:rPr>
              <w:t>электросварная</w:t>
            </w:r>
          </w:p>
        </w:tc>
        <w:tc>
          <w:tcPr>
            <w:tcW w:w="1498" w:type="dxa"/>
            <w:shd w:val="clear" w:color="auto" w:fill="FFFFFF"/>
          </w:tcPr>
          <w:p w:rsidR="006609E6" w:rsidRPr="001C4AFA" w:rsidRDefault="006609E6" w:rsidP="006609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09E6" w:rsidRPr="001C4AFA" w:rsidTr="006609E6">
        <w:trPr>
          <w:trHeight w:hRule="exact" w:val="264"/>
        </w:trPr>
        <w:tc>
          <w:tcPr>
            <w:tcW w:w="2736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Bold"/>
                <w:rFonts w:eastAsiaTheme="minorHAnsi"/>
                <w:sz w:val="20"/>
                <w:szCs w:val="20"/>
              </w:rPr>
              <w:t>Форма профиля: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"/>
                <w:rFonts w:eastAsiaTheme="minorHAnsi"/>
                <w:b/>
                <w:sz w:val="20"/>
                <w:szCs w:val="20"/>
              </w:rPr>
              <w:t>прямоугольная</w:t>
            </w:r>
          </w:p>
        </w:tc>
        <w:tc>
          <w:tcPr>
            <w:tcW w:w="1498" w:type="dxa"/>
            <w:shd w:val="clear" w:color="auto" w:fill="FFFFFF"/>
          </w:tcPr>
          <w:p w:rsidR="006609E6" w:rsidRPr="001C4AFA" w:rsidRDefault="006609E6" w:rsidP="006609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09E6" w:rsidRPr="001C4AFA" w:rsidTr="006609E6">
        <w:trPr>
          <w:trHeight w:hRule="exact" w:val="264"/>
        </w:trPr>
        <w:tc>
          <w:tcPr>
            <w:tcW w:w="2736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Bold"/>
                <w:rFonts w:eastAsiaTheme="minorHAnsi"/>
                <w:sz w:val="20"/>
                <w:szCs w:val="20"/>
              </w:rPr>
              <w:t>Материал: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"/>
                <w:rFonts w:eastAsiaTheme="minorHAnsi"/>
                <w:b/>
                <w:sz w:val="20"/>
                <w:szCs w:val="20"/>
              </w:rPr>
              <w:t>сталь</w:t>
            </w:r>
          </w:p>
        </w:tc>
        <w:tc>
          <w:tcPr>
            <w:tcW w:w="1498" w:type="dxa"/>
            <w:shd w:val="clear" w:color="auto" w:fill="FFFFFF"/>
          </w:tcPr>
          <w:p w:rsidR="006609E6" w:rsidRPr="001C4AFA" w:rsidRDefault="006609E6" w:rsidP="006609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09E6" w:rsidRPr="001C4AFA" w:rsidTr="006609E6">
        <w:trPr>
          <w:trHeight w:hRule="exact" w:val="533"/>
        </w:trPr>
        <w:tc>
          <w:tcPr>
            <w:tcW w:w="2736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59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Bold"/>
                <w:rFonts w:eastAsiaTheme="minorHAnsi"/>
                <w:sz w:val="20"/>
                <w:szCs w:val="20"/>
              </w:rPr>
              <w:t>Размер (ширина * высота) стенки:</w:t>
            </w:r>
          </w:p>
        </w:tc>
        <w:tc>
          <w:tcPr>
            <w:tcW w:w="3245" w:type="dxa"/>
            <w:shd w:val="clear" w:color="auto" w:fill="FFFFFF"/>
          </w:tcPr>
          <w:p w:rsidR="006609E6" w:rsidRPr="001C4AFA" w:rsidRDefault="006609E6" w:rsidP="006609E6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"/>
                <w:rFonts w:eastAsiaTheme="minorHAnsi"/>
                <w:b/>
                <w:sz w:val="20"/>
                <w:szCs w:val="20"/>
              </w:rPr>
              <w:t>&gt; 40*&gt; 20</w:t>
            </w:r>
          </w:p>
        </w:tc>
        <w:tc>
          <w:tcPr>
            <w:tcW w:w="1498" w:type="dxa"/>
            <w:shd w:val="clear" w:color="auto" w:fill="FFFFFF"/>
          </w:tcPr>
          <w:p w:rsidR="006609E6" w:rsidRPr="001C4AFA" w:rsidRDefault="006609E6" w:rsidP="006609E6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"/>
                <w:rFonts w:eastAsiaTheme="minorHAnsi"/>
                <w:b/>
                <w:sz w:val="20"/>
                <w:szCs w:val="20"/>
              </w:rPr>
              <w:t>мм</w:t>
            </w:r>
          </w:p>
        </w:tc>
      </w:tr>
      <w:tr w:rsidR="006609E6" w:rsidRPr="001C4AFA" w:rsidTr="006609E6">
        <w:trPr>
          <w:trHeight w:hRule="exact" w:val="274"/>
        </w:trPr>
        <w:tc>
          <w:tcPr>
            <w:tcW w:w="2736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Bold"/>
                <w:rFonts w:eastAsiaTheme="minorHAnsi"/>
                <w:sz w:val="20"/>
                <w:szCs w:val="20"/>
              </w:rPr>
              <w:t>Толщина стенки: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"/>
                <w:rFonts w:eastAsiaTheme="minorHAnsi"/>
                <w:b/>
                <w:sz w:val="20"/>
                <w:szCs w:val="20"/>
              </w:rPr>
              <w:t>&gt;2</w:t>
            </w:r>
          </w:p>
        </w:tc>
        <w:tc>
          <w:tcPr>
            <w:tcW w:w="1498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"/>
                <w:rFonts w:eastAsiaTheme="minorHAnsi"/>
                <w:b/>
                <w:sz w:val="20"/>
                <w:szCs w:val="20"/>
              </w:rPr>
              <w:t>мм</w:t>
            </w:r>
          </w:p>
        </w:tc>
      </w:tr>
      <w:tr w:rsidR="006609E6" w:rsidRPr="001C4AFA" w:rsidTr="006609E6">
        <w:trPr>
          <w:trHeight w:hRule="exact" w:val="264"/>
        </w:trPr>
        <w:tc>
          <w:tcPr>
            <w:tcW w:w="2736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Bold"/>
                <w:rFonts w:eastAsiaTheme="minorHAnsi"/>
                <w:sz w:val="20"/>
                <w:szCs w:val="20"/>
              </w:rPr>
              <w:t>Наружный диаметр: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"/>
                <w:rFonts w:eastAsiaTheme="minorHAnsi"/>
                <w:b/>
                <w:sz w:val="20"/>
                <w:szCs w:val="20"/>
              </w:rPr>
              <w:t>&lt;600</w:t>
            </w:r>
          </w:p>
        </w:tc>
        <w:tc>
          <w:tcPr>
            <w:tcW w:w="1498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"/>
                <w:rFonts w:eastAsiaTheme="minorHAnsi"/>
                <w:b/>
                <w:sz w:val="20"/>
                <w:szCs w:val="20"/>
              </w:rPr>
              <w:t>мм</w:t>
            </w:r>
          </w:p>
        </w:tc>
      </w:tr>
      <w:tr w:rsidR="006609E6" w:rsidRPr="001C4AFA" w:rsidTr="006609E6">
        <w:trPr>
          <w:trHeight w:hRule="exact" w:val="259"/>
        </w:trPr>
        <w:tc>
          <w:tcPr>
            <w:tcW w:w="2736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Bold"/>
                <w:rFonts w:eastAsiaTheme="minorHAnsi"/>
                <w:sz w:val="20"/>
                <w:szCs w:val="20"/>
              </w:rPr>
              <w:t>Материал: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"/>
                <w:rFonts w:eastAsiaTheme="minorHAnsi"/>
                <w:b/>
                <w:sz w:val="20"/>
                <w:szCs w:val="20"/>
              </w:rPr>
              <w:t>сталь полосовая</w:t>
            </w:r>
          </w:p>
        </w:tc>
        <w:tc>
          <w:tcPr>
            <w:tcW w:w="1498" w:type="dxa"/>
            <w:shd w:val="clear" w:color="auto" w:fill="FFFFFF"/>
          </w:tcPr>
          <w:p w:rsidR="006609E6" w:rsidRPr="001C4AFA" w:rsidRDefault="006609E6" w:rsidP="006609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09E6" w:rsidRPr="001C4AFA" w:rsidTr="006609E6">
        <w:trPr>
          <w:trHeight w:hRule="exact" w:val="259"/>
        </w:trPr>
        <w:tc>
          <w:tcPr>
            <w:tcW w:w="2736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rPr>
                <w:rStyle w:val="Bodytext2Bold"/>
                <w:rFonts w:eastAsiaTheme="minorHAnsi"/>
                <w:sz w:val="20"/>
                <w:szCs w:val="20"/>
              </w:rPr>
            </w:pPr>
          </w:p>
        </w:tc>
        <w:tc>
          <w:tcPr>
            <w:tcW w:w="3245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jc w:val="center"/>
              <w:rPr>
                <w:rStyle w:val="Bodytext2"/>
                <w:rFonts w:eastAsiaTheme="minorHAnsi"/>
                <w:b/>
                <w:sz w:val="20"/>
                <w:szCs w:val="20"/>
              </w:rPr>
            </w:pPr>
          </w:p>
        </w:tc>
        <w:tc>
          <w:tcPr>
            <w:tcW w:w="1498" w:type="dxa"/>
            <w:shd w:val="clear" w:color="auto" w:fill="FFFFFF"/>
          </w:tcPr>
          <w:p w:rsidR="006609E6" w:rsidRPr="001C4AFA" w:rsidRDefault="006609E6" w:rsidP="006609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09E6" w:rsidRPr="001C4AFA" w:rsidTr="001C4AFA">
        <w:trPr>
          <w:trHeight w:hRule="exact" w:val="797"/>
        </w:trPr>
        <w:tc>
          <w:tcPr>
            <w:tcW w:w="2736" w:type="dxa"/>
            <w:shd w:val="clear" w:color="auto" w:fill="FFFFFF"/>
            <w:vAlign w:val="bottom"/>
          </w:tcPr>
          <w:p w:rsidR="006609E6" w:rsidRPr="001C4AFA" w:rsidRDefault="006609E6" w:rsidP="006609E6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r w:rsidRPr="001C4AFA">
              <w:rPr>
                <w:rStyle w:val="Bodytext2Bold"/>
                <w:rFonts w:eastAsiaTheme="minorHAnsi"/>
                <w:bCs w:val="0"/>
                <w:sz w:val="20"/>
                <w:szCs w:val="20"/>
              </w:rPr>
              <w:t>Описание «пятки»</w:t>
            </w:r>
          </w:p>
        </w:tc>
        <w:tc>
          <w:tcPr>
            <w:tcW w:w="3245" w:type="dxa"/>
            <w:shd w:val="clear" w:color="auto" w:fill="FFFFFF"/>
          </w:tcPr>
          <w:p w:rsidR="006609E6" w:rsidRPr="001C4AFA" w:rsidRDefault="006609E6" w:rsidP="006609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AFA">
              <w:rPr>
                <w:rStyle w:val="Bodytext2"/>
                <w:rFonts w:eastAsiaTheme="minorHAnsi"/>
                <w:b/>
                <w:color w:val="auto"/>
                <w:sz w:val="20"/>
                <w:szCs w:val="20"/>
                <w:lang w:eastAsia="en-US" w:bidi="ar-SA"/>
              </w:rPr>
              <w:t>На каждой стойке с выступом по 2 см с каждой стороны.</w:t>
            </w:r>
          </w:p>
        </w:tc>
        <w:tc>
          <w:tcPr>
            <w:tcW w:w="1498" w:type="dxa"/>
            <w:shd w:val="clear" w:color="auto" w:fill="FFFFFF"/>
          </w:tcPr>
          <w:p w:rsidR="006609E6" w:rsidRPr="001C4AFA" w:rsidRDefault="006609E6" w:rsidP="006609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609E6" w:rsidRDefault="006609E6" w:rsidP="002555BA">
      <w:pPr>
        <w:jc w:val="center"/>
        <w:rPr>
          <w:sz w:val="28"/>
          <w:szCs w:val="28"/>
        </w:rPr>
      </w:pPr>
    </w:p>
    <w:p w:rsidR="006609E6" w:rsidRPr="007804C3" w:rsidRDefault="006A2663" w:rsidP="002555BA">
      <w:pPr>
        <w:jc w:val="center"/>
        <w:rPr>
          <w:rFonts w:ascii="Times New Roman" w:hAnsi="Times New Roman" w:cs="Times New Roman"/>
          <w:sz w:val="28"/>
          <w:szCs w:val="28"/>
        </w:rPr>
      </w:pPr>
      <w:r w:rsidRPr="007804C3">
        <w:rPr>
          <w:rFonts w:ascii="Times New Roman" w:hAnsi="Times New Roman" w:cs="Times New Roman"/>
          <w:sz w:val="28"/>
          <w:szCs w:val="28"/>
        </w:rPr>
        <w:t>Описание информационного баннера</w:t>
      </w:r>
    </w:p>
    <w:p w:rsidR="006A2663" w:rsidRDefault="006A2663" w:rsidP="002555BA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5515"/>
      </w:tblGrid>
      <w:tr w:rsidR="006A2663" w:rsidRPr="006A2663" w:rsidTr="006A2663">
        <w:trPr>
          <w:trHeight w:hRule="exact" w:val="1498"/>
        </w:trPr>
        <w:tc>
          <w:tcPr>
            <w:tcW w:w="2126" w:type="dxa"/>
            <w:shd w:val="clear" w:color="auto" w:fill="FFFFFF"/>
          </w:tcPr>
          <w:p w:rsidR="006A2663" w:rsidRPr="006A2663" w:rsidRDefault="006A2663" w:rsidP="006A2663">
            <w:pPr>
              <w:spacing w:after="0" w:line="264" w:lineRule="exact"/>
              <w:jc w:val="center"/>
              <w:rPr>
                <w:sz w:val="20"/>
                <w:szCs w:val="20"/>
              </w:rPr>
            </w:pPr>
            <w:r w:rsidRPr="006A2663">
              <w:rPr>
                <w:rStyle w:val="Bodytext2"/>
                <w:rFonts w:eastAsiaTheme="minorHAnsi"/>
                <w:sz w:val="20"/>
                <w:szCs w:val="20"/>
              </w:rPr>
              <w:t>Информационный баннер, содержащий информацию о мерах пожарной безопасности в лесах</w:t>
            </w:r>
          </w:p>
        </w:tc>
        <w:tc>
          <w:tcPr>
            <w:tcW w:w="5515" w:type="dxa"/>
            <w:shd w:val="clear" w:color="auto" w:fill="FFFFFF"/>
          </w:tcPr>
          <w:p w:rsidR="006A2663" w:rsidRPr="006A2663" w:rsidRDefault="006A2663" w:rsidP="006A2663">
            <w:pPr>
              <w:spacing w:after="0" w:line="264" w:lineRule="exact"/>
              <w:jc w:val="center"/>
              <w:rPr>
                <w:sz w:val="20"/>
                <w:szCs w:val="20"/>
              </w:rPr>
            </w:pPr>
            <w:r w:rsidRPr="006A2663">
              <w:rPr>
                <w:rStyle w:val="Bodytext2"/>
                <w:rFonts w:eastAsiaTheme="minorHAnsi"/>
                <w:sz w:val="20"/>
                <w:szCs w:val="20"/>
              </w:rPr>
              <w:t>Материал - литая баннерная ткань, общий размер баннера: длина 1500 мм ширина 1000 мм,</w:t>
            </w:r>
          </w:p>
          <w:p w:rsidR="006A2663" w:rsidRPr="006A2663" w:rsidRDefault="006A2663" w:rsidP="006A2663">
            <w:pPr>
              <w:spacing w:after="0" w:line="264" w:lineRule="exact"/>
              <w:jc w:val="center"/>
              <w:rPr>
                <w:sz w:val="20"/>
                <w:szCs w:val="20"/>
              </w:rPr>
            </w:pPr>
            <w:r w:rsidRPr="006A2663">
              <w:rPr>
                <w:rStyle w:val="Bodytext2"/>
                <w:rFonts w:eastAsiaTheme="minorHAnsi"/>
                <w:sz w:val="20"/>
                <w:szCs w:val="20"/>
              </w:rPr>
              <w:t>по краю, люверсы шаг 250 мм.</w:t>
            </w:r>
          </w:p>
        </w:tc>
      </w:tr>
    </w:tbl>
    <w:p w:rsidR="006A2663" w:rsidRDefault="006A2663" w:rsidP="002555BA">
      <w:pPr>
        <w:jc w:val="center"/>
        <w:rPr>
          <w:sz w:val="28"/>
          <w:szCs w:val="28"/>
        </w:rPr>
      </w:pPr>
    </w:p>
    <w:p w:rsidR="006A2663" w:rsidRDefault="006A2663" w:rsidP="002555BA">
      <w:pPr>
        <w:jc w:val="center"/>
        <w:rPr>
          <w:sz w:val="28"/>
          <w:szCs w:val="28"/>
        </w:rPr>
      </w:pPr>
    </w:p>
    <w:p w:rsidR="006A2663" w:rsidRDefault="006A2663" w:rsidP="002555BA">
      <w:pPr>
        <w:jc w:val="center"/>
        <w:rPr>
          <w:sz w:val="28"/>
          <w:szCs w:val="28"/>
        </w:rPr>
      </w:pPr>
      <w:bookmarkStart w:id="0" w:name="_GoBack"/>
      <w:bookmarkEnd w:id="0"/>
    </w:p>
    <w:p w:rsidR="006F1559" w:rsidRDefault="006F1559" w:rsidP="002555BA">
      <w:pPr>
        <w:jc w:val="center"/>
        <w:rPr>
          <w:sz w:val="28"/>
          <w:szCs w:val="28"/>
        </w:rPr>
        <w:sectPr w:rsidR="006F15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09E6" w:rsidRPr="006F1559" w:rsidRDefault="006609E6" w:rsidP="002555BA">
      <w:pPr>
        <w:jc w:val="center"/>
        <w:rPr>
          <w:rFonts w:ascii="Times New Roman" w:hAnsi="Times New Roman" w:cs="Times New Roman"/>
          <w:sz w:val="24"/>
          <w:szCs w:val="24"/>
        </w:rPr>
      </w:pPr>
      <w:r w:rsidRPr="006F1559">
        <w:rPr>
          <w:rFonts w:ascii="Times New Roman" w:hAnsi="Times New Roman" w:cs="Times New Roman"/>
          <w:sz w:val="24"/>
          <w:szCs w:val="24"/>
        </w:rPr>
        <w:lastRenderedPageBreak/>
        <w:t xml:space="preserve">Внешний вид информационного </w:t>
      </w:r>
      <w:r w:rsidR="007A0052" w:rsidRPr="006F1559">
        <w:rPr>
          <w:rFonts w:ascii="Times New Roman" w:hAnsi="Times New Roman" w:cs="Times New Roman"/>
          <w:sz w:val="24"/>
          <w:szCs w:val="24"/>
        </w:rPr>
        <w:t>б</w:t>
      </w:r>
      <w:r w:rsidR="007A0052" w:rsidRPr="006F1559">
        <w:rPr>
          <w:rStyle w:val="Bodytext2"/>
          <w:rFonts w:eastAsiaTheme="minorHAnsi"/>
          <w:sz w:val="24"/>
          <w:szCs w:val="24"/>
        </w:rPr>
        <w:t>аннера, содержащего информацию о мерах пожарной безопасности в лесах, охране лесов.</w:t>
      </w:r>
    </w:p>
    <w:p w:rsidR="006609E6" w:rsidRPr="006F1559" w:rsidRDefault="007A0052" w:rsidP="002555BA">
      <w:pPr>
        <w:jc w:val="center"/>
        <w:rPr>
          <w:rFonts w:ascii="Times New Roman" w:hAnsi="Times New Roman" w:cs="Times New Roman"/>
          <w:sz w:val="24"/>
          <w:szCs w:val="24"/>
        </w:rPr>
      </w:pPr>
      <w:r w:rsidRPr="006F1559">
        <w:rPr>
          <w:rFonts w:ascii="Times New Roman" w:hAnsi="Times New Roman" w:cs="Times New Roman"/>
          <w:sz w:val="24"/>
          <w:szCs w:val="24"/>
        </w:rPr>
        <w:t>Основной вариант</w:t>
      </w:r>
    </w:p>
    <w:p w:rsidR="006609E6" w:rsidRDefault="006609E6" w:rsidP="002555BA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B72F1E" wp14:editId="10A7C69C">
            <wp:extent cx="3931920" cy="262268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6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E6" w:rsidRDefault="007A0052" w:rsidP="002555BA">
      <w:pPr>
        <w:jc w:val="center"/>
        <w:rPr>
          <w:sz w:val="28"/>
          <w:szCs w:val="28"/>
        </w:rPr>
      </w:pPr>
      <w:r>
        <w:rPr>
          <w:sz w:val="28"/>
          <w:szCs w:val="28"/>
        </w:rPr>
        <w:t>Возможные варианты</w:t>
      </w:r>
    </w:p>
    <w:p w:rsidR="006609E6" w:rsidRDefault="006609E6" w:rsidP="002555BA">
      <w:pPr>
        <w:jc w:val="center"/>
        <w:rPr>
          <w:sz w:val="28"/>
          <w:szCs w:val="28"/>
        </w:rPr>
      </w:pPr>
    </w:p>
    <w:p w:rsidR="006609E6" w:rsidRPr="002555BA" w:rsidRDefault="006609E6" w:rsidP="002555BA">
      <w:pPr>
        <w:jc w:val="center"/>
        <w:rPr>
          <w:sz w:val="28"/>
          <w:szCs w:val="28"/>
        </w:rPr>
      </w:pPr>
      <w:r w:rsidRPr="002A1A6F">
        <w:rPr>
          <w:noProof/>
          <w:lang w:eastAsia="ru-RU"/>
        </w:rPr>
        <w:drawing>
          <wp:inline distT="0" distB="0" distL="0" distR="0" wp14:anchorId="13CF2BB4" wp14:editId="0DCC4AC0">
            <wp:extent cx="5934075" cy="3446145"/>
            <wp:effectExtent l="0" t="0" r="9525" b="1905"/>
            <wp:docPr id="2" name="Рисунок 2" descr="плакаты2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2_Страница_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33"/>
                    <a:stretch/>
                  </pic:blipFill>
                  <pic:spPr bwMode="auto">
                    <a:xfrm>
                      <a:off x="0" y="0"/>
                      <a:ext cx="593407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09E6" w:rsidRPr="00255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5BA"/>
    <w:rsid w:val="001848D7"/>
    <w:rsid w:val="00196762"/>
    <w:rsid w:val="001C4AFA"/>
    <w:rsid w:val="002555BA"/>
    <w:rsid w:val="00342E28"/>
    <w:rsid w:val="006609E6"/>
    <w:rsid w:val="006A2663"/>
    <w:rsid w:val="006F1559"/>
    <w:rsid w:val="007804C3"/>
    <w:rsid w:val="007A0052"/>
    <w:rsid w:val="00A618E4"/>
    <w:rsid w:val="00D6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76AFD7-2446-457D-A070-217FE52F9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7804C3"/>
    <w:pPr>
      <w:keepNext/>
      <w:keepLines/>
      <w:spacing w:after="332" w:line="249" w:lineRule="auto"/>
      <w:ind w:left="19" w:righ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"/>
    <w:basedOn w:val="a0"/>
    <w:rsid w:val="00660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0">
    <w:name w:val="Body text (2)_"/>
    <w:basedOn w:val="a0"/>
    <w:rsid w:val="00660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Bold">
    <w:name w:val="Body text (2) + Bold"/>
    <w:basedOn w:val="Bodytext20"/>
    <w:rsid w:val="00660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10ptBold">
    <w:name w:val="Body text (2) + 10 pt;Bold"/>
    <w:basedOn w:val="Bodytext20"/>
    <w:rsid w:val="00660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7804C3"/>
    <w:rPr>
      <w:rFonts w:ascii="Times New Roman" w:eastAsia="Times New Roman" w:hAnsi="Times New Roman" w:cs="Times New Roman"/>
      <w:b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Камалетдинова Т.В.</cp:lastModifiedBy>
  <cp:revision>9</cp:revision>
  <dcterms:created xsi:type="dcterms:W3CDTF">2024-07-18T15:14:00Z</dcterms:created>
  <dcterms:modified xsi:type="dcterms:W3CDTF">2024-07-19T07:07:00Z</dcterms:modified>
</cp:coreProperties>
</file>