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26" w:rsidRPr="00EC6485" w:rsidRDefault="00A60F26" w:rsidP="00A60F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307D">
        <w:rPr>
          <w:rFonts w:ascii="Times New Roman" w:hAnsi="Times New Roman" w:cs="Times New Roman"/>
          <w:sz w:val="24"/>
          <w:szCs w:val="24"/>
        </w:rPr>
        <w:t>3</w:t>
      </w:r>
    </w:p>
    <w:p w:rsidR="00A60F26" w:rsidRPr="00EC6485" w:rsidRDefault="00A60F26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к приказу</w:t>
      </w:r>
    </w:p>
    <w:p w:rsidR="00745293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Министерства природных ресурсов,</w:t>
      </w:r>
    </w:p>
    <w:p w:rsidR="00745293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экологии и рыбного хозяйства</w:t>
      </w:r>
    </w:p>
    <w:p w:rsidR="00A60F26" w:rsidRPr="00EC6485" w:rsidRDefault="00745293" w:rsidP="00A60F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DD515B" w:rsidRDefault="00DD515B" w:rsidP="00DD5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25.02.2022 № 79</w:t>
      </w:r>
    </w:p>
    <w:p w:rsidR="00E02AB2" w:rsidRDefault="00E02AB2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15B" w:rsidRPr="00EC6485" w:rsidRDefault="00DD515B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F26" w:rsidRPr="0067307D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07D">
        <w:rPr>
          <w:rFonts w:ascii="Times New Roman" w:hAnsi="Times New Roman" w:cs="Times New Roman"/>
          <w:sz w:val="24"/>
          <w:szCs w:val="24"/>
        </w:rPr>
        <w:t>Форма проверочного листа</w:t>
      </w:r>
    </w:p>
    <w:p w:rsidR="00A60F26" w:rsidRPr="0067307D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07D">
        <w:rPr>
          <w:rFonts w:ascii="Times New Roman" w:hAnsi="Times New Roman" w:cs="Times New Roman"/>
          <w:sz w:val="24"/>
          <w:szCs w:val="24"/>
        </w:rPr>
        <w:t>(списка контрольных вопросов), применяемая</w:t>
      </w:r>
    </w:p>
    <w:p w:rsidR="00A60F26" w:rsidRPr="0067307D" w:rsidRDefault="00A60F26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07D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83E6B" w:rsidRPr="0067307D">
        <w:rPr>
          <w:rFonts w:ascii="Times New Roman" w:hAnsi="Times New Roman" w:cs="Times New Roman"/>
          <w:sz w:val="24"/>
          <w:szCs w:val="24"/>
        </w:rPr>
        <w:t>регионального</w:t>
      </w:r>
      <w:r w:rsidRPr="0067307D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E02AB2" w:rsidRPr="0067307D" w:rsidRDefault="0067307D" w:rsidP="00A60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07D">
        <w:rPr>
          <w:rFonts w:ascii="Times New Roman" w:hAnsi="Times New Roman" w:cs="Times New Roman"/>
          <w:bCs/>
          <w:sz w:val="24"/>
          <w:szCs w:val="24"/>
        </w:rPr>
        <w:t>контроле (надзоре) в области охраны и использования особо охраняемых природных территорий Мурманской области</w:t>
      </w:r>
    </w:p>
    <w:p w:rsidR="0067307D" w:rsidRPr="00EC6485" w:rsidRDefault="0067307D" w:rsidP="00A60F26">
      <w:pPr>
        <w:pStyle w:val="ConsPlusNormal"/>
        <w:jc w:val="center"/>
        <w:rPr>
          <w:rFonts w:ascii="Times New Roman" w:hAnsi="Times New Roman" w:cs="Times New Roman"/>
        </w:rPr>
      </w:pPr>
    </w:p>
    <w:p w:rsidR="00A60F26" w:rsidRPr="00EC6485" w:rsidRDefault="00A60F26" w:rsidP="00A60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Настоящая Форма проверочного листа (списка контрольных вопросов) (далее - проверочный лист) применяется в ходе плановых проверок, проводимых в отношении объектов, оказывающих негативное воздействие на окружающую среду, подлежащих </w:t>
      </w:r>
      <w:r w:rsidR="008D2666" w:rsidRPr="00EC6485">
        <w:rPr>
          <w:rFonts w:ascii="Times New Roman" w:hAnsi="Times New Roman" w:cs="Times New Roman"/>
          <w:sz w:val="24"/>
          <w:szCs w:val="24"/>
        </w:rPr>
        <w:t>региональному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67307D" w:rsidRPr="0067307D">
        <w:rPr>
          <w:rFonts w:ascii="Times New Roman" w:hAnsi="Times New Roman" w:cs="Times New Roman"/>
          <w:bCs/>
          <w:sz w:val="24"/>
          <w:szCs w:val="24"/>
        </w:rPr>
        <w:t>контроле (надзоре) в области охраны и использования особо охраняемых природных территорий Мурманской области</w:t>
      </w:r>
      <w:r w:rsidRPr="00EC6485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="001F6DCB" w:rsidRPr="00EC6485">
        <w:rPr>
          <w:rFonts w:ascii="Times New Roman" w:hAnsi="Times New Roman" w:cs="Times New Roman"/>
          <w:sz w:val="24"/>
          <w:szCs w:val="24"/>
        </w:rPr>
        <w:t>регионального</w:t>
      </w:r>
      <w:r w:rsidRPr="00EC6485">
        <w:rPr>
          <w:rFonts w:ascii="Times New Roman" w:hAnsi="Times New Roman" w:cs="Times New Roman"/>
          <w:sz w:val="24"/>
          <w:szCs w:val="24"/>
        </w:rPr>
        <w:t xml:space="preserve"> государственного экологического надзора.</w:t>
      </w:r>
    </w:p>
    <w:p w:rsidR="00A60F26" w:rsidRPr="00EC6485" w:rsidRDefault="00A60F26" w:rsidP="00A60F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:rsidR="00A60F26" w:rsidRDefault="00A60F26" w:rsidP="00E02AB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1. Наименование органа государственного контроля (надзора): </w:t>
      </w:r>
      <w:r w:rsidR="001F6DCB" w:rsidRPr="00EC6485">
        <w:rPr>
          <w:rFonts w:ascii="Times New Roman" w:hAnsi="Times New Roman" w:cs="Times New Roman"/>
          <w:sz w:val="24"/>
          <w:szCs w:val="24"/>
        </w:rPr>
        <w:t>Министерство природных ресурсов, экологии и рыбного хозяйства Мурманской области</w:t>
      </w:r>
      <w:r w:rsidR="008F1156">
        <w:rPr>
          <w:rFonts w:ascii="Times New Roman" w:hAnsi="Times New Roman" w:cs="Times New Roman"/>
          <w:sz w:val="24"/>
          <w:szCs w:val="24"/>
        </w:rPr>
        <w:t xml:space="preserve"> (далее - Министерство)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</w:p>
    <w:p w:rsidR="00A60F26" w:rsidRDefault="00A60F26" w:rsidP="00E02AB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приказом </w:t>
      </w:r>
      <w:r w:rsidR="000C5AF9" w:rsidRPr="00EC6485">
        <w:rPr>
          <w:rFonts w:ascii="Times New Roman" w:hAnsi="Times New Roman" w:cs="Times New Roman"/>
          <w:sz w:val="24"/>
          <w:szCs w:val="24"/>
        </w:rPr>
        <w:t>Министерства природных ресурсов, экологии и рыбного хозяйства Мурманской области</w:t>
      </w:r>
      <w:r w:rsidRPr="00EC6485">
        <w:rPr>
          <w:rFonts w:ascii="Times New Roman" w:hAnsi="Times New Roman" w:cs="Times New Roman"/>
          <w:sz w:val="24"/>
          <w:szCs w:val="24"/>
        </w:rPr>
        <w:t xml:space="preserve"> от </w:t>
      </w:r>
      <w:r w:rsidR="000C5AF9" w:rsidRPr="00EC648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0C5AF9" w:rsidRPr="00EC6485">
        <w:rPr>
          <w:rFonts w:ascii="Times New Roman" w:hAnsi="Times New Roman" w:cs="Times New Roman"/>
          <w:sz w:val="24"/>
          <w:szCs w:val="24"/>
        </w:rPr>
        <w:t>_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  <w:r w:rsidR="000C5AF9" w:rsidRPr="00EC64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C5AF9" w:rsidRPr="00EC6485">
        <w:rPr>
          <w:rFonts w:ascii="Times New Roman" w:hAnsi="Times New Roman" w:cs="Times New Roman"/>
          <w:sz w:val="24"/>
          <w:szCs w:val="24"/>
        </w:rPr>
        <w:t>__</w:t>
      </w:r>
      <w:r w:rsidRPr="00EC6485">
        <w:rPr>
          <w:rFonts w:ascii="Times New Roman" w:hAnsi="Times New Roman" w:cs="Times New Roman"/>
          <w:sz w:val="24"/>
          <w:szCs w:val="24"/>
        </w:rPr>
        <w:t>.20</w:t>
      </w:r>
      <w:r w:rsidR="000C5AF9" w:rsidRPr="00EC6485">
        <w:rPr>
          <w:rFonts w:ascii="Times New Roman" w:hAnsi="Times New Roman" w:cs="Times New Roman"/>
          <w:sz w:val="24"/>
          <w:szCs w:val="24"/>
        </w:rPr>
        <w:t>22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0C5AF9" w:rsidRPr="00EC6485">
        <w:rPr>
          <w:rFonts w:ascii="Times New Roman" w:hAnsi="Times New Roman" w:cs="Times New Roman"/>
          <w:sz w:val="24"/>
          <w:szCs w:val="24"/>
        </w:rPr>
        <w:t>№ _____</w:t>
      </w:r>
      <w:r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="000C5AF9" w:rsidRPr="00EC6485">
        <w:rPr>
          <w:rFonts w:ascii="Times New Roman" w:hAnsi="Times New Roman" w:cs="Times New Roman"/>
          <w:sz w:val="24"/>
          <w:szCs w:val="24"/>
        </w:rPr>
        <w:t>«</w:t>
      </w:r>
      <w:r w:rsidRPr="00EC6485">
        <w:rPr>
          <w:rFonts w:ascii="Times New Roman" w:hAnsi="Times New Roman" w:cs="Times New Roman"/>
          <w:sz w:val="24"/>
          <w:szCs w:val="24"/>
        </w:rPr>
        <w:t>Об утверждении форм проверочных листов (списков кон</w:t>
      </w:r>
      <w:r w:rsidR="000C5AF9" w:rsidRPr="00EC6485">
        <w:rPr>
          <w:rFonts w:ascii="Times New Roman" w:hAnsi="Times New Roman" w:cs="Times New Roman"/>
          <w:sz w:val="24"/>
          <w:szCs w:val="24"/>
        </w:rPr>
        <w:t>трольных вопросов)»</w:t>
      </w:r>
      <w:r w:rsidRPr="00EC6485">
        <w:rPr>
          <w:rFonts w:ascii="Times New Roman" w:hAnsi="Times New Roman" w:cs="Times New Roman"/>
          <w:sz w:val="24"/>
          <w:szCs w:val="24"/>
        </w:rPr>
        <w:t>.</w:t>
      </w:r>
    </w:p>
    <w:p w:rsidR="00A60F26" w:rsidRPr="00EC6485" w:rsidRDefault="00A60F26" w:rsidP="00A60F2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3. Наименование юридического лица, фамилия, имя, отчество (при наличии)</w:t>
      </w: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индивидуального предпринимателя _____________________________________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</w:t>
      </w:r>
      <w:r w:rsidRPr="00EC6485">
        <w:rPr>
          <w:rFonts w:ascii="Times New Roman" w:hAnsi="Times New Roman" w:cs="Times New Roman"/>
          <w:sz w:val="24"/>
          <w:szCs w:val="24"/>
        </w:rPr>
        <w:t>______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4. Место проведения плановой проверки с заполнением проверочного листа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и </w:t>
      </w:r>
      <w:r w:rsidRPr="00EC6485">
        <w:rPr>
          <w:rFonts w:ascii="Times New Roman" w:hAnsi="Times New Roman" w:cs="Times New Roman"/>
          <w:sz w:val="24"/>
          <w:szCs w:val="24"/>
        </w:rPr>
        <w:t>(или)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указание на используемые юридическим лицом, индивидуальным</w:t>
      </w:r>
      <w:r w:rsidR="00331638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 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</w:t>
      </w:r>
      <w:r w:rsidRPr="00EC6485">
        <w:rPr>
          <w:rFonts w:ascii="Times New Roman" w:hAnsi="Times New Roman" w:cs="Times New Roman"/>
          <w:sz w:val="24"/>
          <w:szCs w:val="24"/>
        </w:rPr>
        <w:t>__</w:t>
      </w:r>
      <w:r w:rsidR="00331638" w:rsidRPr="00EC6485">
        <w:rPr>
          <w:rFonts w:ascii="Times New Roman" w:hAnsi="Times New Roman" w:cs="Times New Roman"/>
          <w:sz w:val="24"/>
          <w:szCs w:val="24"/>
        </w:rPr>
        <w:t>_________________</w:t>
      </w:r>
      <w:r w:rsidRPr="00EC6485">
        <w:rPr>
          <w:rFonts w:ascii="Times New Roman" w:hAnsi="Times New Roman" w:cs="Times New Roman"/>
          <w:sz w:val="24"/>
          <w:szCs w:val="24"/>
        </w:rPr>
        <w:t>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5. Реквизиты распоряжения или приказа руководителя, заместителя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6229D">
        <w:rPr>
          <w:rFonts w:ascii="Times New Roman" w:hAnsi="Times New Roman" w:cs="Times New Roman"/>
          <w:sz w:val="24"/>
          <w:szCs w:val="24"/>
        </w:rPr>
        <w:t>Министерства</w:t>
      </w:r>
      <w:r w:rsidRPr="00EC6485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проверки __________________________________</w:t>
      </w:r>
      <w:r w:rsidR="00B6229D">
        <w:rPr>
          <w:rFonts w:ascii="Times New Roman" w:hAnsi="Times New Roman" w:cs="Times New Roman"/>
          <w:sz w:val="24"/>
          <w:szCs w:val="24"/>
        </w:rPr>
        <w:t>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6. Учетный номер проверки и дата присвоения учетного номера проверки в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едином реестре проверок 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</w:t>
      </w:r>
      <w:r w:rsidRPr="00EC6485">
        <w:rPr>
          <w:rFonts w:ascii="Times New Roman" w:hAnsi="Times New Roman" w:cs="Times New Roman"/>
          <w:sz w:val="24"/>
          <w:szCs w:val="24"/>
        </w:rPr>
        <w:t>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___________</w:t>
      </w:r>
      <w:r w:rsidRPr="00EC6485">
        <w:rPr>
          <w:rFonts w:ascii="Times New Roman" w:hAnsi="Times New Roman" w:cs="Times New Roman"/>
          <w:sz w:val="24"/>
          <w:szCs w:val="24"/>
        </w:rPr>
        <w:t>_____</w:t>
      </w:r>
    </w:p>
    <w:p w:rsidR="003B4180" w:rsidRPr="00EC6485" w:rsidRDefault="003B4180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A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 xml:space="preserve">7. Должность, фамилия и инициалы должностного лица </w:t>
      </w:r>
      <w:r w:rsidR="00B6229D">
        <w:rPr>
          <w:rFonts w:ascii="Times New Roman" w:hAnsi="Times New Roman" w:cs="Times New Roman"/>
          <w:sz w:val="24"/>
          <w:szCs w:val="24"/>
        </w:rPr>
        <w:t>Министерства</w:t>
      </w:r>
      <w:r w:rsidRPr="00EC6485">
        <w:rPr>
          <w:rFonts w:ascii="Times New Roman" w:hAnsi="Times New Roman" w:cs="Times New Roman"/>
          <w:sz w:val="24"/>
          <w:szCs w:val="24"/>
        </w:rPr>
        <w:t>, проводящего плановую проверку и заполняющего</w:t>
      </w:r>
      <w:r w:rsidR="00E02AB2" w:rsidRPr="00EC6485">
        <w:rPr>
          <w:rFonts w:ascii="Times New Roman" w:hAnsi="Times New Roman" w:cs="Times New Roman"/>
          <w:sz w:val="24"/>
          <w:szCs w:val="24"/>
        </w:rPr>
        <w:t xml:space="preserve"> </w:t>
      </w:r>
      <w:r w:rsidRPr="00EC6485">
        <w:rPr>
          <w:rFonts w:ascii="Times New Roman" w:hAnsi="Times New Roman" w:cs="Times New Roman"/>
          <w:sz w:val="24"/>
          <w:szCs w:val="24"/>
        </w:rPr>
        <w:t>проверочный лист _____________________________</w:t>
      </w:r>
      <w:r w:rsidR="00E02AB2" w:rsidRPr="00EC6485">
        <w:rPr>
          <w:rFonts w:ascii="Times New Roman" w:hAnsi="Times New Roman" w:cs="Times New Roman"/>
          <w:sz w:val="24"/>
          <w:szCs w:val="24"/>
        </w:rPr>
        <w:t>__</w:t>
      </w:r>
      <w:r w:rsidRPr="00EC6485">
        <w:rPr>
          <w:rFonts w:ascii="Times New Roman" w:hAnsi="Times New Roman" w:cs="Times New Roman"/>
          <w:sz w:val="24"/>
          <w:szCs w:val="24"/>
        </w:rPr>
        <w:t>____________</w:t>
      </w:r>
    </w:p>
    <w:p w:rsidR="00B6229D" w:rsidRDefault="00B6229D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F26" w:rsidRDefault="00A60F26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485">
        <w:rPr>
          <w:rFonts w:ascii="Times New Roman" w:hAnsi="Times New Roman" w:cs="Times New Roman"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D1AF4" w:rsidRPr="00EC6485" w:rsidRDefault="00FD1AF4" w:rsidP="00E02A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AF4" w:rsidRDefault="00FD1AF4" w:rsidP="00FD1A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07"/>
        <w:gridCol w:w="3005"/>
        <w:gridCol w:w="850"/>
      </w:tblGrid>
      <w:tr w:rsidR="0075280F" w:rsidTr="0075280F">
        <w:tc>
          <w:tcPr>
            <w:tcW w:w="567" w:type="dxa"/>
          </w:tcPr>
          <w:p w:rsidR="0075280F" w:rsidRPr="00533C50" w:rsidRDefault="0075280F" w:rsidP="007528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N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3005" w:type="dxa"/>
          </w:tcPr>
          <w:p w:rsidR="0075280F" w:rsidRPr="00533C50" w:rsidRDefault="0075280F" w:rsidP="007528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850" w:type="dxa"/>
          </w:tcPr>
          <w:p w:rsidR="0075280F" w:rsidRPr="00533C50" w:rsidRDefault="0075280F" w:rsidP="001D57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Ответы на вопросы </w:t>
            </w: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6C2A1C" w:rsidP="006C2A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 xml:space="preserve">Природный 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парки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Соблюдается ли лицом запрет на осуществление на территориях </w:t>
            </w:r>
            <w:r w:rsidR="006C2A1C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природных</w:t>
            </w: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парков деятельности, которая может </w:t>
            </w:r>
            <w:r w:rsidR="006C2A1C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повлечь за собой изменение исторически сложившегося природного ландшафта. Снижение или уничтожение экологических, эстетических рекреационных качеств природных парков, нарушение режима содержания пам</w:t>
            </w:r>
            <w:r w:rsidR="001D5766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ятников истории и культуры?</w:t>
            </w:r>
          </w:p>
        </w:tc>
        <w:tc>
          <w:tcPr>
            <w:tcW w:w="3005" w:type="dxa"/>
          </w:tcPr>
          <w:p w:rsidR="0075280F" w:rsidRPr="00533C50" w:rsidRDefault="00DD515B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6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пункт </w:t>
              </w:r>
              <w:r w:rsidR="001D5766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</w:t>
              </w:r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статьи </w:t>
              </w:r>
            </w:hyperlink>
            <w:r w:rsidR="006C2A1C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21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D5766" w:rsidTr="0075280F">
        <w:tc>
          <w:tcPr>
            <w:tcW w:w="567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5807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положение о природном парке, установленные в нем запреты и ограничения?</w:t>
            </w:r>
          </w:p>
        </w:tc>
        <w:tc>
          <w:tcPr>
            <w:tcW w:w="3005" w:type="dxa"/>
            <w:tcBorders>
              <w:bottom w:val="nil"/>
            </w:tcBorders>
          </w:tcPr>
          <w:p w:rsidR="001D5766" w:rsidRPr="00533C50" w:rsidRDefault="00DD515B" w:rsidP="001D576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1D5766" w:rsidRPr="00533C50">
                <w:rPr>
                  <w:rFonts w:ascii="Times New Roman" w:hAnsi="Times New Roman" w:cs="Times New Roman"/>
                  <w:color w:val="000000" w:themeColor="text1"/>
                </w:rPr>
                <w:t xml:space="preserve">пункт 6 статьи </w:t>
              </w:r>
            </w:hyperlink>
            <w:r w:rsidR="001D5766" w:rsidRPr="00533C50">
              <w:rPr>
                <w:rFonts w:ascii="Times New Roman" w:hAnsi="Times New Roman" w:cs="Times New Roman"/>
                <w:color w:val="000000" w:themeColor="text1"/>
              </w:rPr>
              <w:t>21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D5766" w:rsidTr="0075280F">
        <w:tc>
          <w:tcPr>
            <w:tcW w:w="567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5807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Осуществляется ли управление природными парками государственными учреждениями в рамках представленных </w:t>
            </w:r>
            <w:r w:rsidR="00A92F9E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полномочий</w:t>
            </w: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?</w:t>
            </w:r>
          </w:p>
        </w:tc>
        <w:tc>
          <w:tcPr>
            <w:tcW w:w="3005" w:type="dxa"/>
            <w:tcBorders>
              <w:bottom w:val="nil"/>
            </w:tcBorders>
          </w:tcPr>
          <w:p w:rsidR="001D5766" w:rsidRPr="00533C50" w:rsidRDefault="00DD515B" w:rsidP="001D576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1D5766" w:rsidRPr="00533C50">
                <w:rPr>
                  <w:rFonts w:ascii="Times New Roman" w:hAnsi="Times New Roman" w:cs="Times New Roman"/>
                  <w:color w:val="000000" w:themeColor="text1"/>
                </w:rPr>
                <w:t xml:space="preserve">пункт 1 статьи </w:t>
              </w:r>
            </w:hyperlink>
            <w:r w:rsidR="001D5766" w:rsidRPr="00533C50">
              <w:rPr>
                <w:rFonts w:ascii="Times New Roman" w:hAnsi="Times New Roman" w:cs="Times New Roman"/>
                <w:color w:val="000000" w:themeColor="text1"/>
              </w:rPr>
              <w:t>20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1D5766" w:rsidRPr="00533C50" w:rsidRDefault="001D5766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Соблюдается ли лицом режим особой охраны </w:t>
            </w:r>
            <w:r w:rsidR="001D5766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природного</w:t>
            </w: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парка, установленный в положении о национальном парке?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9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4 статьи 12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0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5 статьи 15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Государственные природные заказники</w:t>
            </w:r>
          </w:p>
        </w:tc>
      </w:tr>
      <w:tr w:rsidR="0075280F" w:rsidTr="0075280F">
        <w:tc>
          <w:tcPr>
            <w:tcW w:w="567" w:type="dxa"/>
            <w:vMerge w:val="restart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Соблюдаются ли лицом на территории государственного природного заказника запреты или ограничения на осуществление любой деятельности, если она причиняет вред природным комплексам и их компонентам или противоречит целям создания государственных природных заказников:</w:t>
            </w:r>
          </w:p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.1. сохранению и восстановлению природных комплексов (природных ландшафтов);</w:t>
            </w:r>
          </w:p>
        </w:tc>
        <w:tc>
          <w:tcPr>
            <w:tcW w:w="3005" w:type="dxa"/>
            <w:vMerge w:val="restart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1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4 статьи 22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2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1 статьи 24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.2. сохранению и восстановлению редких и исчезающих видов растений и животных, в том числе ценных видов в хозяйственном, научном и культурном отношениях;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.3. сохранению ископаемых объектов;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.4. сохранению и восстановлению ценных водных объектов и экологических систем;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.5. сохранению ценных объектов и комплексов неживой 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природы?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режим особой охраны территории государственного природного заказника, определенный положением о государственном природном заказнике?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3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2 статьи 24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Памятники природы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4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1 статьи 27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5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2 статьи 27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Общие требования в области охраны окружающей среды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9.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6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пункты 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7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 статьи 62.4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75280F" w:rsidP="001D57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1D5766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183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</w:rPr>
              <w:t xml:space="preserve">Получено ли лицом положительное заключение государственной экологической экспертизы </w:t>
            </w:r>
            <w:r w:rsidR="00183ED2" w:rsidRPr="00533C50">
              <w:rPr>
                <w:rFonts w:ascii="Times New Roman" w:hAnsi="Times New Roman" w:cs="Times New Roman"/>
                <w:color w:val="000000" w:themeColor="text1"/>
              </w:rPr>
              <w:t>регионального</w:t>
            </w:r>
            <w:r w:rsidRPr="00533C50">
              <w:rPr>
                <w:rFonts w:ascii="Times New Roman" w:hAnsi="Times New Roman" w:cs="Times New Roman"/>
                <w:color w:val="000000" w:themeColor="text1"/>
              </w:rPr>
              <w:t xml:space="preserve"> уровня в отношении проектной документации объектов, </w:t>
            </w:r>
            <w:r w:rsidR="00183ED2" w:rsidRPr="00533C50">
              <w:rPr>
                <w:rFonts w:ascii="Times New Roman" w:hAnsi="Times New Roman" w:cs="Times New Roman"/>
                <w:color w:val="000000" w:themeColor="text1"/>
              </w:rPr>
              <w:t>строительства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  <w:r w:rsidRPr="00533C50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3005" w:type="dxa"/>
          </w:tcPr>
          <w:p w:rsidR="0075280F" w:rsidRPr="00533C50" w:rsidRDefault="00DD515B" w:rsidP="00183E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8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подпункт </w:t>
              </w:r>
              <w:r w:rsidR="00183ED2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 части 1</w:t>
              </w:r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 статьи 1</w:t>
              </w:r>
            </w:hyperlink>
            <w:r w:rsidR="00183ED2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23.11.1995 N 174-ФЗ "Об экологической экспертизе"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Осуществляется ли лицом хозяйственная и иная деятельность в соответствии с документацией, получившей положительное заключение государственной экологической экспертизы в случае реализации объекта государственной экологической экспертизы?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9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абзац пятый статьи 27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23.11.1995 N 174-ФЗ "Об экологической экспертизе"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Возмещен ли лицом вред, причиненный природным объектам и комплексам в границах особо охраняемых природных территорий?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0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3 статьи 36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недр и недропользование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Осуществляется ли лицом на ООПТ либо в их охранных зонах пользование недрами на основании лицензии?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1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11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Закона Российской Федерации от 21.02.1992 N 2395-1 "О недрах"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Обеспечено ли пользователем недр на ООПТ либо в их охранных зонах выполнение условий, установленных </w:t>
            </w: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лицензией на пользование недрами?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2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статья 12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23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10 части 2 статьи 22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Закона Российской 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Федерации от 21.02.1992 N 2395-1 "О недрах"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атмосферного воздуха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Осуществляется ли лицом на ООПТ либо в их охранных зонах выброс вредных (загрязняющих) веществ в атмосферный воздух стационарным источником на основании разрешения на выброс вредных (загрязняющих) веществ в атмосферный воздух?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4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абзац первый пункта 1 статьи 14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04.05.1999 N 96-ФЗ "Об охране атмосферного воздуха"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Соблюдаются ли лицом на ООПТ либо в их охранных зонах нормативы допустимых выбросов?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5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пункты 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26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 статьи 22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 w:val="restart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Осуществляется ли лицом на ООПТ либо в их охранных зонах эксплуатация установок очистки газа в соответствии с </w:t>
            </w:r>
            <w:hyperlink r:id="rId27" w:history="1">
              <w:r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правилами</w:t>
              </w:r>
            </w:hyperlink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эксплуатации установок очистки газа?</w:t>
            </w:r>
          </w:p>
        </w:tc>
        <w:tc>
          <w:tcPr>
            <w:tcW w:w="3005" w:type="dxa"/>
            <w:tcBorders>
              <w:bottom w:val="nil"/>
            </w:tcBorders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8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пункт 1 статьи 16.1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Федерального закона от 04.05.1999 N 96-ФЗ "Об охране атмосферного воздуха";</w:t>
            </w:r>
          </w:p>
        </w:tc>
        <w:tc>
          <w:tcPr>
            <w:tcW w:w="850" w:type="dxa"/>
            <w:vMerge w:val="restart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29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Правила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эксплуатации установок очистки газа, утвержденные приказом Министерства природных ресурсов и экологии Российской Федерации от 15.09.2017 N 498</w:t>
            </w:r>
          </w:p>
        </w:tc>
        <w:tc>
          <w:tcPr>
            <w:tcW w:w="850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80F" w:rsidTr="0075280F">
        <w:tc>
          <w:tcPr>
            <w:tcW w:w="10229" w:type="dxa"/>
            <w:gridSpan w:val="4"/>
          </w:tcPr>
          <w:p w:rsidR="0075280F" w:rsidRPr="00533C50" w:rsidRDefault="0075280F" w:rsidP="007528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и использование водных объектов</w:t>
            </w: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18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0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части 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1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 статьи 11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19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Соблюдаются ли лицом при пользовании водными объектами, расположенными на ООПТ либо в их охранных зонах, условия договора водопользования, решения о предоставлении водного объекта в пользование?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2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13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3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22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 w:val="restart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  <w:vMerge w:val="restart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на ООПТ либо в их охранных зонах режим использования земельных участков и лесов в водоохранных зонах?</w:t>
            </w:r>
          </w:p>
        </w:tc>
        <w:tc>
          <w:tcPr>
            <w:tcW w:w="3005" w:type="dxa"/>
            <w:tcBorders>
              <w:bottom w:val="nil"/>
            </w:tcBorders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4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части 15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5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16 статьи 65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Федерации;</w:t>
            </w:r>
          </w:p>
        </w:tc>
        <w:tc>
          <w:tcPr>
            <w:tcW w:w="850" w:type="dxa"/>
            <w:vMerge w:val="restart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6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104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Лесного кодекса Российской Федерации</w:t>
            </w:r>
          </w:p>
        </w:tc>
        <w:tc>
          <w:tcPr>
            <w:tcW w:w="850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21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на ООПТ либо в их охранных зонах условия обеспечения свободного доступа граждан к водному объекту общего пользования и его береговой полосе?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7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части 1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8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9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40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8 статьи 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Проводится ли водопользователем, осуществляющим сплав древесины, регулярная очистка водных объектов от затонувшей древесины?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1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48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23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Исключен ли лицом на ООПТ либо в их охранных зонах сброс в водные объекты и захоронение в них отходов производства и потребления, выведенных из эксплуатации судов и иных плавучих средств (их частей и механизмов)?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2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56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Соблюдается ли лицом на ООПТ либо в их охранных зонах запрет на превышение установленных нормативов содержания пестицидов, агрохимикатов и других опасных для здоровья человека веществ и соединений в водных объектах?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3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4 статьи 56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25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Исключен ли лицом на ООПТ либо в их охранных зонах сброс в водные объекты сточных вод, содержание в которых пестицидов, агрохимикатов и других опасных для здоровья человека веществ и соединений превышает нормативы допустимого воздействия на водные объекты?</w:t>
            </w:r>
          </w:p>
        </w:tc>
        <w:tc>
          <w:tcPr>
            <w:tcW w:w="3005" w:type="dxa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4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6 статьи 56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 w:val="restart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26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Исключен ли лицом на ООПТ либо в их охранных зонах сброс сточных вод в водные объекты:</w:t>
            </w:r>
          </w:p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26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.1. содержащие природные лечебные ресурсы;</w:t>
            </w:r>
          </w:p>
        </w:tc>
        <w:tc>
          <w:tcPr>
            <w:tcW w:w="3005" w:type="dxa"/>
            <w:vMerge w:val="restart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5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2 статьи 44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26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.2. отнесенные к особо охраняемым водным объектам?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 w:val="restart"/>
          </w:tcPr>
          <w:p w:rsidR="0075280F" w:rsidRPr="00533C50" w:rsidRDefault="001D5766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27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807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Исключены ли лицом на ООПТ либо в их охранных зонах:</w:t>
            </w:r>
          </w:p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.1. несанкционированный сброс сточных вод на ледники, снежники;</w:t>
            </w:r>
          </w:p>
        </w:tc>
        <w:tc>
          <w:tcPr>
            <w:tcW w:w="3005" w:type="dxa"/>
            <w:vMerge w:val="restart"/>
          </w:tcPr>
          <w:p w:rsidR="0075280F" w:rsidRPr="00533C50" w:rsidRDefault="00DD515B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6" w:history="1">
              <w:r w:rsidR="0075280F" w:rsidRPr="00533C5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часть 1 статьи 58</w:t>
              </w:r>
            </w:hyperlink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Водного кодекса Российской Федерации</w:t>
            </w: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.2. загрязнение ледников, снежников отходами производства и потребления;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5280F" w:rsidTr="0075280F">
        <w:tc>
          <w:tcPr>
            <w:tcW w:w="567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07" w:type="dxa"/>
          </w:tcPr>
          <w:p w:rsidR="0075280F" w:rsidRPr="00533C50" w:rsidRDefault="00533C50" w:rsidP="0075280F">
            <w:pPr>
              <w:pStyle w:val="ConsPlusNormal"/>
              <w:ind w:firstLine="28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27</w:t>
            </w:r>
            <w:r w:rsidR="0075280F" w:rsidRPr="00533C50">
              <w:rPr>
                <w:rFonts w:ascii="Times New Roman" w:hAnsi="Times New Roman" w:cs="Times New Roman"/>
                <w:color w:val="000000" w:themeColor="text1"/>
                <w:szCs w:val="22"/>
              </w:rPr>
              <w:t>.3. загрязнение ледников, снежников нефтепродуктами, ядохимикатами и другими вредными веществами?</w:t>
            </w:r>
          </w:p>
        </w:tc>
        <w:tc>
          <w:tcPr>
            <w:tcW w:w="3005" w:type="dxa"/>
            <w:vMerge/>
          </w:tcPr>
          <w:p w:rsidR="0075280F" w:rsidRPr="00533C50" w:rsidRDefault="0075280F" w:rsidP="0075280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280F" w:rsidRPr="00533C50" w:rsidRDefault="0075280F" w:rsidP="0075280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75280F" w:rsidRDefault="0075280F" w:rsidP="0075280F">
      <w:pPr>
        <w:pStyle w:val="ConsPlusNormal"/>
        <w:jc w:val="both"/>
      </w:pPr>
    </w:p>
    <w:p w:rsidR="00BA3323" w:rsidRDefault="00BA3323" w:rsidP="00BA3323">
      <w:pPr>
        <w:pStyle w:val="ConsPlusNormal"/>
        <w:ind w:firstLine="540"/>
        <w:jc w:val="both"/>
      </w:pPr>
    </w:p>
    <w:p w:rsidR="00BA3323" w:rsidRDefault="00BA3323" w:rsidP="00BA3323">
      <w:pPr>
        <w:pStyle w:val="ConsPlusNormal"/>
        <w:ind w:firstLine="540"/>
        <w:jc w:val="both"/>
      </w:pPr>
      <w:r>
        <w:t>--------------------------------</w:t>
      </w:r>
    </w:p>
    <w:p w:rsidR="00BA3323" w:rsidRDefault="00BA3323" w:rsidP="00BA3323">
      <w:pPr>
        <w:pStyle w:val="ConsPlusNormal"/>
        <w:spacing w:before="220"/>
        <w:ind w:firstLine="540"/>
        <w:jc w:val="both"/>
      </w:pPr>
      <w:bookmarkStart w:id="1" w:name="P597"/>
      <w:bookmarkEnd w:id="1"/>
      <w:r>
        <w:t>Указывается: "да", "нет", либо "н/р" - требование на юридическое лицо/индивидуального предпринимателя не распространяется.</w:t>
      </w:r>
    </w:p>
    <w:p w:rsidR="007E19DF" w:rsidRPr="00EC6485" w:rsidRDefault="007E19DF" w:rsidP="001B679A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1B679A" w:rsidRPr="00EC6485" w:rsidRDefault="001B679A">
      <w:pPr>
        <w:rPr>
          <w:rFonts w:ascii="Times New Roman" w:hAnsi="Times New Roman" w:cs="Times New Roman"/>
        </w:rPr>
      </w:pPr>
    </w:p>
    <w:sectPr w:rsidR="001B679A" w:rsidRPr="00EC6485" w:rsidSect="007E61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31D8"/>
    <w:multiLevelType w:val="hybridMultilevel"/>
    <w:tmpl w:val="D270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C19"/>
    <w:multiLevelType w:val="hybridMultilevel"/>
    <w:tmpl w:val="7CC0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031B2"/>
    <w:multiLevelType w:val="hybridMultilevel"/>
    <w:tmpl w:val="52F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7900"/>
    <w:multiLevelType w:val="hybridMultilevel"/>
    <w:tmpl w:val="AFBE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26"/>
    <w:rsid w:val="00023182"/>
    <w:rsid w:val="000C5AF9"/>
    <w:rsid w:val="000D49B3"/>
    <w:rsid w:val="000D7FE9"/>
    <w:rsid w:val="00120622"/>
    <w:rsid w:val="00171025"/>
    <w:rsid w:val="00183ED2"/>
    <w:rsid w:val="00187E7E"/>
    <w:rsid w:val="001A1642"/>
    <w:rsid w:val="001A1B1C"/>
    <w:rsid w:val="001A3879"/>
    <w:rsid w:val="001B679A"/>
    <w:rsid w:val="001D5766"/>
    <w:rsid w:val="001F57CC"/>
    <w:rsid w:val="001F6DCB"/>
    <w:rsid w:val="002B6710"/>
    <w:rsid w:val="002C010C"/>
    <w:rsid w:val="002C0203"/>
    <w:rsid w:val="002C2B1F"/>
    <w:rsid w:val="002C2D08"/>
    <w:rsid w:val="00331638"/>
    <w:rsid w:val="00344221"/>
    <w:rsid w:val="003B4180"/>
    <w:rsid w:val="003B604F"/>
    <w:rsid w:val="00410EC6"/>
    <w:rsid w:val="00432229"/>
    <w:rsid w:val="00486819"/>
    <w:rsid w:val="004975E0"/>
    <w:rsid w:val="004C33C6"/>
    <w:rsid w:val="004C4D33"/>
    <w:rsid w:val="004F7EB2"/>
    <w:rsid w:val="0050108F"/>
    <w:rsid w:val="005164D4"/>
    <w:rsid w:val="00533C50"/>
    <w:rsid w:val="00584A8A"/>
    <w:rsid w:val="005A7705"/>
    <w:rsid w:val="005E0DFF"/>
    <w:rsid w:val="005F5F91"/>
    <w:rsid w:val="006326D5"/>
    <w:rsid w:val="00642FBC"/>
    <w:rsid w:val="00650790"/>
    <w:rsid w:val="0067307D"/>
    <w:rsid w:val="00677423"/>
    <w:rsid w:val="006C2A1C"/>
    <w:rsid w:val="006D3343"/>
    <w:rsid w:val="006E12FE"/>
    <w:rsid w:val="006E4952"/>
    <w:rsid w:val="00700944"/>
    <w:rsid w:val="00703EFC"/>
    <w:rsid w:val="00713A2F"/>
    <w:rsid w:val="00745293"/>
    <w:rsid w:val="0075280F"/>
    <w:rsid w:val="007B71FD"/>
    <w:rsid w:val="007E19DF"/>
    <w:rsid w:val="007E52FB"/>
    <w:rsid w:val="007E614E"/>
    <w:rsid w:val="00831951"/>
    <w:rsid w:val="00855199"/>
    <w:rsid w:val="008670AB"/>
    <w:rsid w:val="008D2666"/>
    <w:rsid w:val="008D7D3A"/>
    <w:rsid w:val="008E5F12"/>
    <w:rsid w:val="008F1156"/>
    <w:rsid w:val="00964A5E"/>
    <w:rsid w:val="00983E6B"/>
    <w:rsid w:val="009A7CF3"/>
    <w:rsid w:val="009C60E9"/>
    <w:rsid w:val="00A60F26"/>
    <w:rsid w:val="00A77715"/>
    <w:rsid w:val="00A92F9E"/>
    <w:rsid w:val="00AD061E"/>
    <w:rsid w:val="00B27743"/>
    <w:rsid w:val="00B6229D"/>
    <w:rsid w:val="00BA3323"/>
    <w:rsid w:val="00BF32EB"/>
    <w:rsid w:val="00C2651A"/>
    <w:rsid w:val="00C85019"/>
    <w:rsid w:val="00CC0A40"/>
    <w:rsid w:val="00CC784F"/>
    <w:rsid w:val="00CE4FBB"/>
    <w:rsid w:val="00CE5970"/>
    <w:rsid w:val="00D3780F"/>
    <w:rsid w:val="00D95747"/>
    <w:rsid w:val="00DC50E3"/>
    <w:rsid w:val="00DD12D3"/>
    <w:rsid w:val="00DD515B"/>
    <w:rsid w:val="00E02AB2"/>
    <w:rsid w:val="00E65B2D"/>
    <w:rsid w:val="00EB3417"/>
    <w:rsid w:val="00EC6485"/>
    <w:rsid w:val="00F03FF2"/>
    <w:rsid w:val="00F32F4D"/>
    <w:rsid w:val="00F50E4E"/>
    <w:rsid w:val="00F51916"/>
    <w:rsid w:val="00F83A80"/>
    <w:rsid w:val="00F90CE3"/>
    <w:rsid w:val="00F937E9"/>
    <w:rsid w:val="00F93DF6"/>
    <w:rsid w:val="00FD1AF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6F51"/>
  <w15:chartTrackingRefBased/>
  <w15:docId w15:val="{ED3DA275-E115-4199-BCBF-833B254A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0F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2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3780F"/>
    <w:pPr>
      <w:ind w:left="720"/>
      <w:contextualSpacing/>
    </w:pPr>
  </w:style>
  <w:style w:type="table" w:styleId="a4">
    <w:name w:val="Table Grid"/>
    <w:basedOn w:val="a1"/>
    <w:uiPriority w:val="39"/>
    <w:rsid w:val="00AD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28E12E49DC6C962AF50A69DEDB42BA0776A564D69F2FD9B8D7DD02A24CE97BAC378A004C4C0D5B67202F8B84DB9018F252BB3B4148EFBlBT7O" TargetMode="External"/><Relationship Id="rId13" Type="http://schemas.openxmlformats.org/officeDocument/2006/relationships/hyperlink" Target="consultantplus://offline/ref=C5C28E12E49DC6C962AF50A69DEDB42BA0776A564D69F2FD9B8D7DD02A24CE97BAC378A004C4C2D4B67202F8B84DB9018F252BB3B4148EFBlBT7O" TargetMode="External"/><Relationship Id="rId18" Type="http://schemas.openxmlformats.org/officeDocument/2006/relationships/hyperlink" Target="consultantplus://offline/ref=C5C28E12E49DC6C962AF50A69DEDB42BA07762564C64F2FD9B8D7DD02A24CE97BAC378A003C7CA82E73D03A4FE18AA038E2529B2A8l1T4O" TargetMode="External"/><Relationship Id="rId26" Type="http://schemas.openxmlformats.org/officeDocument/2006/relationships/hyperlink" Target="consultantplus://offline/ref=C5C28E12E49DC6C962AF50A69DEDB42BA77F6E54456BF2FD9B8D7DD02A24CE97BAC378A004C4C3D3BE7202F8B84DB9018F252BB3B4148EFBlBT7O" TargetMode="External"/><Relationship Id="rId39" Type="http://schemas.openxmlformats.org/officeDocument/2006/relationships/hyperlink" Target="consultantplus://offline/ref=C5C28E12E49DC6C962AF50A69DEDB42BA0776C54436AF2FD9B8D7DD02A24CE97BAC378A006CDCA82E73D03A4FE18AA038E2529B2A8l1T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C28E12E49DC6C962AF50A69DEDB42BA07768574668F2FD9B8D7DD02A24CE97BAC378A004C4C6D6B57202F8B84DB9018F252BB3B4148EFBlBT7O" TargetMode="External"/><Relationship Id="rId34" Type="http://schemas.openxmlformats.org/officeDocument/2006/relationships/hyperlink" Target="consultantplus://offline/ref=C5C28E12E49DC6C962AF50A69DEDB42BA0776C54436AF2FD9B8D7DD02A24CE97BAC378A004C4C4DEBF7202F8B84DB9018F252BB3B4148EFBlBT7O" TargetMode="External"/><Relationship Id="rId42" Type="http://schemas.openxmlformats.org/officeDocument/2006/relationships/hyperlink" Target="consultantplus://offline/ref=C5C28E12E49DC6C962AF50A69DEDB42BA0776C54436AF2FD9B8D7DD02A24CE97BAC378A004C4C4D4BF7202F8B84DB9018F252BB3B4148EFBlBT7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5C28E12E49DC6C962AF50A69DEDB42BA0776A564D69F2FD9B8D7DD02A24CE97BAC378A004C4C0D5B67202F8B84DB9018F252BB3B4148EFBlBT7O" TargetMode="External"/><Relationship Id="rId12" Type="http://schemas.openxmlformats.org/officeDocument/2006/relationships/hyperlink" Target="consultantplus://offline/ref=C5C28E12E49DC6C962AF50A69DEDB42BA0776A564D69F2FD9B8D7DD02A24CE97BAC378A004C4C3D6B07202F8B84DB9018F252BB3B4148EFBlBT7O" TargetMode="External"/><Relationship Id="rId17" Type="http://schemas.openxmlformats.org/officeDocument/2006/relationships/hyperlink" Target="consultantplus://offline/ref=C5C28E12E49DC6C962AF50A69DEDB42BA77F6E54456BF2FD9B8D7DD02A24CE97BAC378A406C7CA82E73D03A4FE18AA038E2529B2A8l1T4O" TargetMode="External"/><Relationship Id="rId25" Type="http://schemas.openxmlformats.org/officeDocument/2006/relationships/hyperlink" Target="consultantplus://offline/ref=C5C28E12E49DC6C962AF50A69DEDB42BA77F6E54456BF2FD9B8D7DD02A24CE97BAC378A004C4C3D3B67202F8B84DB9018F252BB3B4148EFBlBT7O" TargetMode="External"/><Relationship Id="rId33" Type="http://schemas.openxmlformats.org/officeDocument/2006/relationships/hyperlink" Target="consultantplus://offline/ref=C5C28E12E49DC6C962AF50A69DEDB42BA0776C54436AF2FD9B8D7DD02A24CE97BAC378A004C4C0DFBF7202F8B84DB9018F252BB3B4148EFBlBT7O" TargetMode="External"/><Relationship Id="rId38" Type="http://schemas.openxmlformats.org/officeDocument/2006/relationships/hyperlink" Target="consultantplus://offline/ref=C5C28E12E49DC6C962AF50A69DEDB42BA0776C54436AF2FD9B8D7DD02A24CE97BAC378A004C4C1DEB67202F8B84DB9018F252BB3B4148EFBlBT7O" TargetMode="External"/><Relationship Id="rId46" Type="http://schemas.openxmlformats.org/officeDocument/2006/relationships/hyperlink" Target="consultantplus://offline/ref=C5C28E12E49DC6C962AF50A69DEDB42BA0776C54436AF2FD9B8D7DD02A24CE97BAC378A006C7CA82E73D03A4FE18AA038E2529B2A8l1T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C28E12E49DC6C962AF50A69DEDB42BA77F6E54456BF2FD9B8D7DD02A24CE97BAC378A405CDCA82E73D03A4FE18AA038E2529B2A8l1T4O" TargetMode="External"/><Relationship Id="rId20" Type="http://schemas.openxmlformats.org/officeDocument/2006/relationships/hyperlink" Target="consultantplus://offline/ref=C5C28E12E49DC6C962AF50A69DEDB42BA0776A564D69F2FD9B8D7DD02A24CE97BAC378A004C4C3DEBF7202F8B84DB9018F252BB3B4148EFBlBT7O" TargetMode="External"/><Relationship Id="rId29" Type="http://schemas.openxmlformats.org/officeDocument/2006/relationships/hyperlink" Target="consultantplus://offline/ref=C5C28E12E49DC6C962AF50A69DEDB42BA1776C514D69F2FD9B8D7DD02A24CE97BAC378A004C4C1D7B77202F8B84DB9018F252BB3B4148EFBlBT7O" TargetMode="External"/><Relationship Id="rId41" Type="http://schemas.openxmlformats.org/officeDocument/2006/relationships/hyperlink" Target="consultantplus://offline/ref=C5C28E12E49DC6C962AF50A69DEDB42BA0776C54436AF2FD9B8D7DD02A24CE97BAC378A004C4C7D4B47202F8B84DB9018F252BB3B4148EFBlBT7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C28E12E49DC6C962AF50A69DEDB42BA0776A564D69F2FD9B8D7DD02A24CE97BAC378A004C4C0D5B67202F8B84DB9018F252BB3B4148EFBlBT7O" TargetMode="External"/><Relationship Id="rId11" Type="http://schemas.openxmlformats.org/officeDocument/2006/relationships/hyperlink" Target="consultantplus://offline/ref=C5C28E12E49DC6C962AF50A69DEDB42BA0776A564D69F2FD9B8D7DD02A24CE97BAC378A004C4C0DFB47202F8B84DB9018F252BB3B4148EFBlBT7O" TargetMode="External"/><Relationship Id="rId24" Type="http://schemas.openxmlformats.org/officeDocument/2006/relationships/hyperlink" Target="consultantplus://offline/ref=C5C28E12E49DC6C962AF50A69DEDB42BA0776C50456FF2FD9B8D7DD02A24CE97BAC378A004C4C3D3B57202F8B84DB9018F252BB3B4148EFBlBT7O" TargetMode="External"/><Relationship Id="rId32" Type="http://schemas.openxmlformats.org/officeDocument/2006/relationships/hyperlink" Target="consultantplus://offline/ref=C5C28E12E49DC6C962AF50A69DEDB42BA0776C54436AF2FD9B8D7DD02A24CE97BAC378A004C4C0D3B07202F8B84DB9018F252BB3B4148EFBlBT7O" TargetMode="External"/><Relationship Id="rId37" Type="http://schemas.openxmlformats.org/officeDocument/2006/relationships/hyperlink" Target="consultantplus://offline/ref=C5C28E12E49DC6C962AF50A69DEDB42BA0776C54436AF2FD9B8D7DD02A24CE97BAC378A004C4C1D1BF7202F8B84DB9018F252BB3B4148EFBlBT7O" TargetMode="External"/><Relationship Id="rId40" Type="http://schemas.openxmlformats.org/officeDocument/2006/relationships/hyperlink" Target="consultantplus://offline/ref=C5C28E12E49DC6C962AF50A69DEDB42BA0776C54436AF2FD9B8D7DD02A24CE97BAC378A004C4C1DEB07202F8B84DB9018F252BB3B4148EFBlBT7O" TargetMode="External"/><Relationship Id="rId45" Type="http://schemas.openxmlformats.org/officeDocument/2006/relationships/hyperlink" Target="consultantplus://offline/ref=C5C28E12E49DC6C962AF50A69DEDB42BA0776C54436AF2FD9B8D7DD02A24CE97BAC378A90CCF9587F22C5BABFC06B40291392BB0lAT8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C28E12E49DC6C962AF50A69DEDB42BA0776A564D69F2FD9B8D7DD02A24CE97BAC378A004C4C3D4B57202F8B84DB9018F252BB3B4148EFBlBT7O" TargetMode="External"/><Relationship Id="rId23" Type="http://schemas.openxmlformats.org/officeDocument/2006/relationships/hyperlink" Target="consultantplus://offline/ref=C5C28E12E49DC6C962AF50A69DEDB42BA07768574668F2FD9B8D7DD02A24CE97BAC378A004C4C3D1B07202F8B84DB9018F252BB3B4148EFBlBT7O" TargetMode="External"/><Relationship Id="rId28" Type="http://schemas.openxmlformats.org/officeDocument/2006/relationships/hyperlink" Target="consultantplus://offline/ref=C5C28E12E49DC6C962AF50A69DEDB42BA0776C50456FF2FD9B8D7DD02A24CE97BAC378A70DCF9587F22C5BABFC06B40291392BB0lAT8O" TargetMode="External"/><Relationship Id="rId36" Type="http://schemas.openxmlformats.org/officeDocument/2006/relationships/hyperlink" Target="consultantplus://offline/ref=C5C28E12E49DC6C962AF50A69DEDB42BA077625A4C6FF2FD9B8D7DD02A24CE97BAC378A004C5C1D7BF7202F8B84DB9018F252BB3B4148EFBlBT7O" TargetMode="External"/><Relationship Id="rId10" Type="http://schemas.openxmlformats.org/officeDocument/2006/relationships/hyperlink" Target="consultantplus://offline/ref=C5C28E12E49DC6C962AF50A69DEDB42BA0776A564D69F2FD9B8D7DD02A24CE97BAC378A004C4C2D5B57202F8B84DB9018F252BB3B4148EFBlBT7O" TargetMode="External"/><Relationship Id="rId19" Type="http://schemas.openxmlformats.org/officeDocument/2006/relationships/hyperlink" Target="consultantplus://offline/ref=C5C28E12E49DC6C962AF50A69DEDB42BA07762564C64F2FD9B8D7DD02A24CE97BAC378A004C4C3DFB77202F8B84DB9018F252BB3B4148EFBlBT7O" TargetMode="External"/><Relationship Id="rId31" Type="http://schemas.openxmlformats.org/officeDocument/2006/relationships/hyperlink" Target="consultantplus://offline/ref=C5C28E12E49DC6C962AF50A69DEDB42BA0776C54436AF2FD9B8D7DD02A24CE97BAC378A001C7CA82E73D03A4FE18AA038E2529B2A8l1T4O" TargetMode="External"/><Relationship Id="rId44" Type="http://schemas.openxmlformats.org/officeDocument/2006/relationships/hyperlink" Target="consultantplus://offline/ref=C5C28E12E49DC6C962AF50A69DEDB42BA0776C54436AF2FD9B8D7DD02A24CE97BAC378A004C4C4D5B27202F8B84DB9018F252BB3B4148EFBlBT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28E12E49DC6C962AF50A69DEDB42BA0776A564D69F2FD9B8D7DD02A24CE97BAC378A004C4C5D5B07202F8B84DB9018F252BB3B4148EFBlBT7O" TargetMode="External"/><Relationship Id="rId14" Type="http://schemas.openxmlformats.org/officeDocument/2006/relationships/hyperlink" Target="consultantplus://offline/ref=C5C28E12E49DC6C962AF50A69DEDB42BA0776A564D69F2FD9B8D7DD02A24CE97BAC378A004C4C3D4B47202F8B84DB9018F252BB3B4148EFBlBT7O" TargetMode="External"/><Relationship Id="rId22" Type="http://schemas.openxmlformats.org/officeDocument/2006/relationships/hyperlink" Target="consultantplus://offline/ref=C5C28E12E49DC6C962AF50A69DEDB42BA07768574668F2FD9B8D7DD02A24CE97BAC378A004C4C0D2B37202F8B84DB9018F252BB3B4148EFBlBT7O" TargetMode="External"/><Relationship Id="rId27" Type="http://schemas.openxmlformats.org/officeDocument/2006/relationships/hyperlink" Target="consultantplus://offline/ref=C5C28E12E49DC6C962AF50A69DEDB42BA1776C514D69F2FD9B8D7DD02A24CE97BAC378A004C4C1D7B77202F8B84DB9018F252BB3B4148EFBlBT7O" TargetMode="External"/><Relationship Id="rId30" Type="http://schemas.openxmlformats.org/officeDocument/2006/relationships/hyperlink" Target="consultantplus://offline/ref=C5C28E12E49DC6C962AF50A69DEDB42BA0776C54436AF2FD9B8D7DD02A24CE97BAC378A000CDCA82E73D03A4FE18AA038E2529B2A8l1T4O" TargetMode="External"/><Relationship Id="rId35" Type="http://schemas.openxmlformats.org/officeDocument/2006/relationships/hyperlink" Target="consultantplus://offline/ref=C5C28E12E49DC6C962AF50A69DEDB42BA0776C54436AF2FD9B8D7DD02A24CE97BAC378A80CCF9587F22C5BABFC06B40291392BB0lAT8O" TargetMode="External"/><Relationship Id="rId43" Type="http://schemas.openxmlformats.org/officeDocument/2006/relationships/hyperlink" Target="consultantplus://offline/ref=C5C28E12E49DC6C962AF50A69DEDB42BA0776C54436AF2FD9B8D7DD02A24CE97BAC378A004C4C4D5B47202F8B84DB9018F252BB3B4148EFBlBT7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89A9-9A07-4A4C-AEA4-97EB6A2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Точилов А.П.</dc:creator>
  <cp:keywords/>
  <dc:description/>
  <cp:lastModifiedBy>Мазур Е.В.</cp:lastModifiedBy>
  <cp:revision>3</cp:revision>
  <dcterms:created xsi:type="dcterms:W3CDTF">2022-02-09T09:24:00Z</dcterms:created>
  <dcterms:modified xsi:type="dcterms:W3CDTF">2022-02-25T08:39:00Z</dcterms:modified>
</cp:coreProperties>
</file>