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49BEF" w14:textId="77777777" w:rsidR="003D3E0C" w:rsidRDefault="003D3E0C" w:rsidP="003D3E0C">
      <w:pPr>
        <w:jc w:val="both"/>
        <w:rPr>
          <w:b/>
          <w:sz w:val="24"/>
          <w:szCs w:val="24"/>
        </w:rPr>
      </w:pPr>
      <w:bookmarkStart w:id="0" w:name="_GoBack"/>
      <w:bookmarkEnd w:id="0"/>
    </w:p>
    <w:p w14:paraId="0B3A1053" w14:textId="77777777" w:rsidR="003D3E0C" w:rsidRDefault="003D3E0C" w:rsidP="003D3E0C">
      <w:pPr>
        <w:jc w:val="both"/>
        <w:rPr>
          <w:b/>
          <w:sz w:val="24"/>
          <w:szCs w:val="24"/>
        </w:rPr>
      </w:pPr>
    </w:p>
    <w:p w14:paraId="30E2CFE7" w14:textId="7474EEBA" w:rsidR="003D3E0C" w:rsidRPr="00A378D9" w:rsidRDefault="003D3E0C" w:rsidP="003D3E0C">
      <w:pPr>
        <w:autoSpaceDN w:val="0"/>
        <w:adjustRightInd w:val="0"/>
        <w:jc w:val="right"/>
        <w:rPr>
          <w:sz w:val="22"/>
          <w:szCs w:val="22"/>
        </w:rPr>
      </w:pPr>
      <w:r w:rsidRPr="00A378D9">
        <w:rPr>
          <w:sz w:val="22"/>
          <w:szCs w:val="22"/>
        </w:rPr>
        <w:t xml:space="preserve">Приложение № </w:t>
      </w:r>
      <w:r>
        <w:rPr>
          <w:sz w:val="22"/>
          <w:szCs w:val="22"/>
        </w:rPr>
        <w:t>2</w:t>
      </w:r>
    </w:p>
    <w:p w14:paraId="084EAE5B" w14:textId="77777777" w:rsidR="003D3E0C" w:rsidRDefault="003D3E0C" w:rsidP="003D3E0C">
      <w:pPr>
        <w:autoSpaceDN w:val="0"/>
        <w:adjustRightInd w:val="0"/>
        <w:ind w:left="5103"/>
        <w:jc w:val="right"/>
        <w:rPr>
          <w:sz w:val="22"/>
          <w:szCs w:val="22"/>
        </w:rPr>
      </w:pPr>
      <w:r w:rsidRPr="00A378D9">
        <w:rPr>
          <w:sz w:val="22"/>
          <w:szCs w:val="22"/>
        </w:rPr>
        <w:t xml:space="preserve">к приказу Министерства </w:t>
      </w:r>
    </w:p>
    <w:p w14:paraId="4D839FF1" w14:textId="77777777" w:rsidR="003D3E0C" w:rsidRDefault="003D3E0C" w:rsidP="003D3E0C">
      <w:pPr>
        <w:autoSpaceDN w:val="0"/>
        <w:adjustRightInd w:val="0"/>
        <w:ind w:left="5103"/>
        <w:jc w:val="right"/>
        <w:rPr>
          <w:sz w:val="22"/>
          <w:szCs w:val="22"/>
        </w:rPr>
      </w:pPr>
      <w:r w:rsidRPr="00A378D9">
        <w:rPr>
          <w:sz w:val="22"/>
          <w:szCs w:val="22"/>
        </w:rPr>
        <w:t xml:space="preserve">природных </w:t>
      </w:r>
      <w:proofErr w:type="gramStart"/>
      <w:r w:rsidRPr="00A378D9">
        <w:rPr>
          <w:sz w:val="22"/>
          <w:szCs w:val="22"/>
        </w:rPr>
        <w:t>ресурсов</w:t>
      </w:r>
      <w:r>
        <w:rPr>
          <w:sz w:val="22"/>
          <w:szCs w:val="22"/>
        </w:rPr>
        <w:t xml:space="preserve">, </w:t>
      </w:r>
      <w:r w:rsidRPr="00A378D9">
        <w:rPr>
          <w:sz w:val="22"/>
          <w:szCs w:val="22"/>
        </w:rPr>
        <w:t xml:space="preserve"> экологии</w:t>
      </w:r>
      <w:proofErr w:type="gramEnd"/>
      <w:r w:rsidRPr="00A378D9">
        <w:rPr>
          <w:sz w:val="22"/>
          <w:szCs w:val="22"/>
        </w:rPr>
        <w:t xml:space="preserve"> </w:t>
      </w:r>
      <w:r>
        <w:rPr>
          <w:sz w:val="22"/>
          <w:szCs w:val="22"/>
        </w:rPr>
        <w:t xml:space="preserve"> </w:t>
      </w:r>
    </w:p>
    <w:p w14:paraId="4D9BB3F2" w14:textId="77777777" w:rsidR="003D3E0C" w:rsidRDefault="003D3E0C" w:rsidP="003D3E0C">
      <w:pPr>
        <w:autoSpaceDN w:val="0"/>
        <w:adjustRightInd w:val="0"/>
        <w:ind w:left="5103"/>
        <w:jc w:val="right"/>
        <w:rPr>
          <w:sz w:val="22"/>
          <w:szCs w:val="22"/>
        </w:rPr>
      </w:pPr>
      <w:r>
        <w:rPr>
          <w:sz w:val="22"/>
          <w:szCs w:val="22"/>
        </w:rPr>
        <w:t xml:space="preserve">и рыбного хозяйства </w:t>
      </w:r>
    </w:p>
    <w:p w14:paraId="69532B1F" w14:textId="77777777" w:rsidR="003D3E0C" w:rsidRPr="00A378D9" w:rsidRDefault="003D3E0C" w:rsidP="003D3E0C">
      <w:pPr>
        <w:autoSpaceDN w:val="0"/>
        <w:adjustRightInd w:val="0"/>
        <w:ind w:left="5103"/>
        <w:jc w:val="right"/>
        <w:rPr>
          <w:sz w:val="22"/>
          <w:szCs w:val="22"/>
        </w:rPr>
      </w:pPr>
      <w:r w:rsidRPr="00A378D9">
        <w:rPr>
          <w:sz w:val="22"/>
          <w:szCs w:val="22"/>
        </w:rPr>
        <w:t>Мурманской области</w:t>
      </w:r>
    </w:p>
    <w:p w14:paraId="1924B2A3" w14:textId="77777777" w:rsidR="00E12761" w:rsidRPr="00480A94" w:rsidRDefault="00E12761" w:rsidP="00E12761">
      <w:pPr>
        <w:autoSpaceDN w:val="0"/>
        <w:adjustRightInd w:val="0"/>
        <w:ind w:left="5103"/>
        <w:jc w:val="right"/>
        <w:rPr>
          <w:sz w:val="22"/>
          <w:szCs w:val="22"/>
        </w:rPr>
      </w:pPr>
      <w:r w:rsidRPr="00480A94">
        <w:rPr>
          <w:sz w:val="22"/>
          <w:szCs w:val="22"/>
        </w:rPr>
        <w:t>№</w:t>
      </w:r>
      <w:r>
        <w:rPr>
          <w:sz w:val="22"/>
          <w:szCs w:val="22"/>
        </w:rPr>
        <w:t xml:space="preserve"> 529</w:t>
      </w:r>
      <w:r w:rsidRPr="00480A94">
        <w:rPr>
          <w:sz w:val="22"/>
          <w:szCs w:val="22"/>
        </w:rPr>
        <w:t xml:space="preserve"> от</w:t>
      </w:r>
      <w:r>
        <w:rPr>
          <w:sz w:val="22"/>
          <w:szCs w:val="22"/>
        </w:rPr>
        <w:t xml:space="preserve"> </w:t>
      </w:r>
      <w:proofErr w:type="gramStart"/>
      <w:r>
        <w:rPr>
          <w:sz w:val="22"/>
          <w:szCs w:val="22"/>
        </w:rPr>
        <w:t>12.10..</w:t>
      </w:r>
      <w:proofErr w:type="gramEnd"/>
      <w:r>
        <w:rPr>
          <w:sz w:val="22"/>
          <w:szCs w:val="22"/>
        </w:rPr>
        <w:t>2021</w:t>
      </w:r>
    </w:p>
    <w:p w14:paraId="2FE5CB24" w14:textId="77777777" w:rsidR="00E12761" w:rsidRDefault="00E12761" w:rsidP="00E12761"/>
    <w:p w14:paraId="389F0E1E" w14:textId="77777777" w:rsidR="003D3E0C" w:rsidRDefault="003D3E0C" w:rsidP="003D3E0C"/>
    <w:p w14:paraId="48ED5C9B" w14:textId="77777777" w:rsidR="003D3E0C" w:rsidRPr="00466ED4" w:rsidRDefault="003D3E0C" w:rsidP="003D3E0C">
      <w:pPr>
        <w:rPr>
          <w:sz w:val="24"/>
          <w:szCs w:val="24"/>
        </w:rPr>
      </w:pPr>
    </w:p>
    <w:p w14:paraId="4FDDBEEC" w14:textId="77777777" w:rsidR="003D3E0C" w:rsidRPr="00466ED4" w:rsidRDefault="003D3E0C" w:rsidP="003D3E0C">
      <w:pPr>
        <w:jc w:val="center"/>
        <w:rPr>
          <w:b/>
          <w:sz w:val="24"/>
          <w:szCs w:val="24"/>
        </w:rPr>
      </w:pPr>
      <w:r w:rsidRPr="00466ED4">
        <w:rPr>
          <w:b/>
          <w:sz w:val="24"/>
          <w:szCs w:val="24"/>
        </w:rPr>
        <w:t>РУКОВОДСТВО</w:t>
      </w:r>
    </w:p>
    <w:p w14:paraId="08F254F4" w14:textId="77777777" w:rsidR="003D3E0C" w:rsidRPr="00466ED4" w:rsidRDefault="003D3E0C" w:rsidP="003D3E0C">
      <w:pPr>
        <w:jc w:val="center"/>
        <w:rPr>
          <w:b/>
          <w:sz w:val="24"/>
          <w:szCs w:val="24"/>
        </w:rPr>
      </w:pPr>
      <w:r w:rsidRPr="00466ED4">
        <w:rPr>
          <w:b/>
          <w:sz w:val="24"/>
          <w:szCs w:val="24"/>
        </w:rPr>
        <w:t>по соблюдению обязательных требований</w:t>
      </w:r>
    </w:p>
    <w:p w14:paraId="53B1D9B9" w14:textId="11CD160C" w:rsidR="003D3E0C" w:rsidRPr="00466ED4" w:rsidRDefault="003D3E0C" w:rsidP="003D3E0C">
      <w:pPr>
        <w:ind w:firstLine="708"/>
        <w:jc w:val="center"/>
        <w:rPr>
          <w:sz w:val="24"/>
          <w:szCs w:val="24"/>
        </w:rPr>
      </w:pPr>
      <w:r w:rsidRPr="00466ED4">
        <w:rPr>
          <w:b/>
          <w:sz w:val="24"/>
          <w:szCs w:val="24"/>
        </w:rPr>
        <w:t xml:space="preserve">в области охраны окружающей среды </w:t>
      </w:r>
      <w:r w:rsidRPr="00466ED4">
        <w:rPr>
          <w:b/>
          <w:bCs/>
          <w:color w:val="0D0D0D"/>
          <w:sz w:val="24"/>
          <w:szCs w:val="24"/>
          <w:shd w:val="clear" w:color="auto" w:fill="FFFFFF"/>
        </w:rPr>
        <w:t xml:space="preserve">при осуществлении регионального государственного </w:t>
      </w:r>
      <w:r>
        <w:rPr>
          <w:b/>
          <w:bCs/>
          <w:color w:val="0D0D0D"/>
          <w:sz w:val="24"/>
          <w:szCs w:val="24"/>
          <w:shd w:val="clear" w:color="auto" w:fill="FFFFFF"/>
        </w:rPr>
        <w:t>геологического</w:t>
      </w:r>
      <w:r w:rsidRPr="00466ED4">
        <w:rPr>
          <w:b/>
          <w:bCs/>
          <w:color w:val="0D0D0D"/>
          <w:sz w:val="24"/>
          <w:szCs w:val="24"/>
          <w:shd w:val="clear" w:color="auto" w:fill="FFFFFF"/>
        </w:rPr>
        <w:t xml:space="preserve"> контроля (надзора)</w:t>
      </w:r>
    </w:p>
    <w:p w14:paraId="68FA7A2D" w14:textId="77777777" w:rsidR="003D3E0C" w:rsidRPr="006B2078" w:rsidRDefault="003D3E0C" w:rsidP="003D3E0C">
      <w:pPr>
        <w:jc w:val="center"/>
        <w:rPr>
          <w:b/>
          <w:sz w:val="24"/>
          <w:szCs w:val="24"/>
        </w:rPr>
      </w:pPr>
    </w:p>
    <w:p w14:paraId="63A51003" w14:textId="77777777" w:rsidR="00001E81" w:rsidRPr="00001E81" w:rsidRDefault="00001E81" w:rsidP="00001E81">
      <w:pPr>
        <w:ind w:firstLine="709"/>
        <w:jc w:val="both"/>
        <w:rPr>
          <w:sz w:val="24"/>
          <w:szCs w:val="24"/>
        </w:rPr>
      </w:pPr>
    </w:p>
    <w:p w14:paraId="4E643C06" w14:textId="5A2EE761" w:rsidR="00001E81" w:rsidRPr="008400FE" w:rsidRDefault="00001E81" w:rsidP="009755A2">
      <w:pPr>
        <w:ind w:firstLine="709"/>
        <w:jc w:val="both"/>
        <w:rPr>
          <w:sz w:val="24"/>
          <w:szCs w:val="24"/>
        </w:rPr>
      </w:pPr>
      <w:r w:rsidRPr="008400FE">
        <w:rPr>
          <w:color w:val="000000"/>
          <w:sz w:val="24"/>
          <w:szCs w:val="24"/>
        </w:rPr>
        <w:t> </w:t>
      </w:r>
      <w:r w:rsidRPr="008400FE">
        <w:rPr>
          <w:sz w:val="24"/>
          <w:szCs w:val="24"/>
        </w:rPr>
        <w:t>Пользование недрами осуществляется на основании лицензии в границах утвержденных горных или геологических отводов, в том числе и в порядке, предусмотренном ст.19.1 Закона РФ «О недрах» (Статьи 7, 17.1, 19.1 Закона РФ «О недрах» от 21.02.1992 №2395-1</w:t>
      </w:r>
      <w:r w:rsidR="009755A2" w:rsidRPr="008400FE">
        <w:rPr>
          <w:sz w:val="24"/>
          <w:szCs w:val="24"/>
        </w:rPr>
        <w:t xml:space="preserve"> (далее – Закон «О недрах»)</w:t>
      </w:r>
      <w:r w:rsidRPr="008400FE">
        <w:rPr>
          <w:sz w:val="24"/>
          <w:szCs w:val="24"/>
        </w:rPr>
        <w:t xml:space="preserve">. </w:t>
      </w:r>
    </w:p>
    <w:p w14:paraId="765F9276" w14:textId="77777777" w:rsidR="00295336" w:rsidRPr="008400FE" w:rsidRDefault="00295336" w:rsidP="00295336">
      <w:pPr>
        <w:pStyle w:val="a3"/>
        <w:shd w:val="clear" w:color="auto" w:fill="FFFFFF"/>
        <w:spacing w:before="0" w:beforeAutospacing="0" w:after="0" w:afterAutospacing="0"/>
        <w:ind w:firstLine="709"/>
        <w:jc w:val="both"/>
        <w:rPr>
          <w:color w:val="000000"/>
        </w:rPr>
      </w:pPr>
      <w:r w:rsidRPr="008400FE">
        <w:t xml:space="preserve">Перечень правовых актов, содержащих обязательные требования в области </w:t>
      </w:r>
      <w:r w:rsidRPr="008400FE">
        <w:rPr>
          <w:color w:val="000000"/>
        </w:rPr>
        <w:t>недропользования размещен на сайте Министерства в разделе «Государственный экологический надзор».</w:t>
      </w:r>
    </w:p>
    <w:p w14:paraId="6D9BC065" w14:textId="2298C103" w:rsidR="00295336" w:rsidRPr="008400FE" w:rsidRDefault="00295336" w:rsidP="00001E81">
      <w:pPr>
        <w:pStyle w:val="a3"/>
        <w:shd w:val="clear" w:color="auto" w:fill="FFFFFF"/>
        <w:spacing w:before="0" w:beforeAutospacing="0" w:after="0" w:afterAutospacing="0"/>
        <w:ind w:firstLine="709"/>
        <w:jc w:val="both"/>
      </w:pPr>
      <w:r w:rsidRPr="008400FE">
        <w:t>Пользователями недр могут быть 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w:t>
      </w:r>
      <w:r w:rsidR="008400FE" w:rsidRPr="008400FE">
        <w:t xml:space="preserve"> (ст. 9 Закона «О недрах»)</w:t>
      </w:r>
      <w:r w:rsidRPr="008400FE">
        <w:t xml:space="preserve">. </w:t>
      </w:r>
    </w:p>
    <w:p w14:paraId="67B44771" w14:textId="77777777" w:rsidR="008400FE" w:rsidRPr="008400FE" w:rsidRDefault="00295336" w:rsidP="00791100">
      <w:pPr>
        <w:autoSpaceDE w:val="0"/>
        <w:autoSpaceDN w:val="0"/>
        <w:adjustRightInd w:val="0"/>
        <w:ind w:firstLine="709"/>
        <w:jc w:val="both"/>
        <w:rPr>
          <w:sz w:val="24"/>
          <w:szCs w:val="24"/>
        </w:rPr>
      </w:pPr>
      <w:r w:rsidRPr="008400FE">
        <w:rPr>
          <w:sz w:val="24"/>
          <w:szCs w:val="24"/>
        </w:rPr>
        <w:t xml:space="preserve">К участкам недр местного значения относятся: участки недр, содержащие общераспространенные полезные ископаемые; участки недр, используемые для строительства и эксплуатации подземных сооружений местного и регионального значения, не связанных с добычей полезных ископаемых; </w:t>
      </w:r>
      <w:r w:rsidR="008400FE" w:rsidRPr="008400FE">
        <w:rPr>
          <w:rFonts w:eastAsiaTheme="minorHAnsi"/>
          <w:sz w:val="24"/>
          <w:szCs w:val="24"/>
          <w:lang w:eastAsia="en-US"/>
        </w:rPr>
        <w:t>участки недр, содержащие подземные воды, которые используются для целей питьевого и хозяйственно-бытового водоснабжения (далее - питьевое водоснабжение) или технического водоснабжения и объем добычи которых составляет не более 500 кубических метров в сутки, а также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r w:rsidRPr="008400FE">
        <w:rPr>
          <w:sz w:val="24"/>
          <w:szCs w:val="24"/>
        </w:rPr>
        <w:t>.</w:t>
      </w:r>
      <w:r w:rsidR="008400FE" w:rsidRPr="008400FE">
        <w:rPr>
          <w:sz w:val="24"/>
          <w:szCs w:val="24"/>
        </w:rPr>
        <w:t xml:space="preserve"> (ст. 2.3 Закона «О недрах»).</w:t>
      </w:r>
      <w:r w:rsidRPr="008400FE">
        <w:rPr>
          <w:sz w:val="24"/>
          <w:szCs w:val="24"/>
        </w:rPr>
        <w:t xml:space="preserve"> </w:t>
      </w:r>
    </w:p>
    <w:p w14:paraId="0B30D124" w14:textId="72393AFD" w:rsidR="00295336" w:rsidRPr="008400FE" w:rsidRDefault="00295336" w:rsidP="008400FE">
      <w:pPr>
        <w:autoSpaceDE w:val="0"/>
        <w:autoSpaceDN w:val="0"/>
        <w:adjustRightInd w:val="0"/>
        <w:ind w:firstLine="709"/>
        <w:jc w:val="both"/>
        <w:rPr>
          <w:sz w:val="24"/>
          <w:szCs w:val="24"/>
        </w:rPr>
      </w:pPr>
      <w:r w:rsidRPr="008400FE">
        <w:rPr>
          <w:sz w:val="24"/>
          <w:szCs w:val="24"/>
        </w:rPr>
        <w:t>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включающей установленной формы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и определяющие основн</w:t>
      </w:r>
      <w:r w:rsidR="00EF0BC0" w:rsidRPr="008400FE">
        <w:rPr>
          <w:sz w:val="24"/>
          <w:szCs w:val="24"/>
        </w:rPr>
        <w:t xml:space="preserve">ые условия пользования недрами </w:t>
      </w:r>
      <w:r w:rsidR="008400FE" w:rsidRPr="008400FE">
        <w:rPr>
          <w:sz w:val="24"/>
          <w:szCs w:val="24"/>
        </w:rPr>
        <w:t>(статья 11 Закона «О недрах»).</w:t>
      </w:r>
    </w:p>
    <w:p w14:paraId="6AD3FBA9" w14:textId="77777777" w:rsidR="00295336" w:rsidRDefault="00295336" w:rsidP="00001E81">
      <w:pPr>
        <w:pStyle w:val="a3"/>
        <w:shd w:val="clear" w:color="auto" w:fill="FFFFFF"/>
        <w:spacing w:before="0" w:beforeAutospacing="0" w:after="0" w:afterAutospacing="0"/>
        <w:ind w:firstLine="709"/>
        <w:jc w:val="both"/>
      </w:pPr>
      <w:r w:rsidRPr="008400FE">
        <w:t>Лицензия является документом, удостоверяющим право ее владельца на пользование участком недр в определенных</w:t>
      </w:r>
      <w:r>
        <w:t xml:space="preserve"> границах в соответствии с указанной в ней целью в течение установленного срока при соблюдении владельцем заранее оговоренных условий. В соответствии со статьей 22 Закона «О недрах» пользователь недр обязан обеспечить: </w:t>
      </w:r>
    </w:p>
    <w:p w14:paraId="616A7B54" w14:textId="77777777" w:rsidR="00295336" w:rsidRDefault="00295336" w:rsidP="00001E81">
      <w:pPr>
        <w:pStyle w:val="a3"/>
        <w:shd w:val="clear" w:color="auto" w:fill="FFFFFF"/>
        <w:spacing w:before="0" w:beforeAutospacing="0" w:after="0" w:afterAutospacing="0"/>
        <w:ind w:firstLine="709"/>
        <w:jc w:val="both"/>
      </w:pPr>
      <w:r>
        <w:t xml:space="preserve">- соблюдение законодательства, норм и правил в области использования и охраны недр; </w:t>
      </w:r>
    </w:p>
    <w:p w14:paraId="4D0A25F3" w14:textId="77777777" w:rsidR="00295336" w:rsidRDefault="00295336" w:rsidP="00001E81">
      <w:pPr>
        <w:pStyle w:val="a3"/>
        <w:shd w:val="clear" w:color="auto" w:fill="FFFFFF"/>
        <w:spacing w:before="0" w:beforeAutospacing="0" w:after="0" w:afterAutospacing="0"/>
        <w:ind w:firstLine="709"/>
        <w:jc w:val="both"/>
      </w:pPr>
      <w:r>
        <w:t xml:space="preserve">- соблюдение требований технических проектов, планов или схем развития горных работ, недопущение сверхнормативных потерь, разубоживания и выборочной отработки полезных ископаемых; </w:t>
      </w:r>
    </w:p>
    <w:p w14:paraId="195EAC5A" w14:textId="77777777" w:rsidR="00295336" w:rsidRDefault="00295336" w:rsidP="00001E81">
      <w:pPr>
        <w:pStyle w:val="a3"/>
        <w:shd w:val="clear" w:color="auto" w:fill="FFFFFF"/>
        <w:spacing w:before="0" w:beforeAutospacing="0" w:after="0" w:afterAutospacing="0"/>
        <w:ind w:firstLine="709"/>
        <w:jc w:val="both"/>
      </w:pPr>
      <w:r>
        <w:lastRenderedPageBreak/>
        <w:t xml:space="preserve">- ведение геологической, маркшейдерской и иной документации в процессе всех видов пользования недрами; </w:t>
      </w:r>
    </w:p>
    <w:p w14:paraId="6006C0B3" w14:textId="77777777" w:rsidR="00295336" w:rsidRDefault="00295336" w:rsidP="00001E81">
      <w:pPr>
        <w:pStyle w:val="a3"/>
        <w:shd w:val="clear" w:color="auto" w:fill="FFFFFF"/>
        <w:spacing w:before="0" w:beforeAutospacing="0" w:after="0" w:afterAutospacing="0"/>
        <w:ind w:firstLine="709"/>
        <w:jc w:val="both"/>
      </w:pPr>
      <w:r>
        <w:t xml:space="preserve">- представление достоверных данных о разведанных, извлекаемых и оставляемых в недрах запасах полезных ископаемых, содержащихся в них компонентах, об использовании недр в целях, не связанных с добычей полезных ископаемых,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 в органы государственной статистики; - безопасное ведение работ, связанных с пользованием недрами; </w:t>
      </w:r>
    </w:p>
    <w:p w14:paraId="7E1B8238" w14:textId="77777777" w:rsidR="00295336" w:rsidRDefault="00295336" w:rsidP="00001E81">
      <w:pPr>
        <w:pStyle w:val="a3"/>
        <w:shd w:val="clear" w:color="auto" w:fill="FFFFFF"/>
        <w:spacing w:before="0" w:beforeAutospacing="0" w:after="0" w:afterAutospacing="0"/>
        <w:ind w:firstLine="709"/>
        <w:jc w:val="both"/>
      </w:pPr>
      <w:r>
        <w:t xml:space="preserve">- соблюдение требований по рациональному использованию и охране недр, безопасному ведению работ, связанных с пользованием недрами, охране окружающей среды; </w:t>
      </w:r>
    </w:p>
    <w:p w14:paraId="005F8D77" w14:textId="77777777" w:rsidR="00295336" w:rsidRDefault="00295336" w:rsidP="00001E81">
      <w:pPr>
        <w:pStyle w:val="a3"/>
        <w:shd w:val="clear" w:color="auto" w:fill="FFFFFF"/>
        <w:spacing w:before="0" w:beforeAutospacing="0" w:after="0" w:afterAutospacing="0"/>
        <w:ind w:firstLine="709"/>
        <w:jc w:val="both"/>
      </w:pPr>
      <w:r>
        <w:t xml:space="preserve">- приведение участков земли и других природных объектов, нарушенных при пользовании недрами, в состояние, пригодное для их дальнейшего использования; </w:t>
      </w:r>
    </w:p>
    <w:p w14:paraId="6CC2D017" w14:textId="77777777" w:rsidR="00295336" w:rsidRDefault="00295336" w:rsidP="00001E81">
      <w:pPr>
        <w:pStyle w:val="a3"/>
        <w:shd w:val="clear" w:color="auto" w:fill="FFFFFF"/>
        <w:spacing w:before="0" w:beforeAutospacing="0" w:after="0" w:afterAutospacing="0"/>
        <w:ind w:firstLine="709"/>
        <w:jc w:val="both"/>
      </w:pPr>
      <w:r>
        <w:t xml:space="preserve">- безопасность горных выработок, буровых скважин и иных связанных с пользованием недрами сооружений, расположенных в границах предоставленного в пользование участка недр; </w:t>
      </w:r>
    </w:p>
    <w:p w14:paraId="08B5F59A" w14:textId="77777777" w:rsidR="00295336" w:rsidRDefault="00295336" w:rsidP="00001E81">
      <w:pPr>
        <w:pStyle w:val="a3"/>
        <w:shd w:val="clear" w:color="auto" w:fill="FFFFFF"/>
        <w:spacing w:before="0" w:beforeAutospacing="0" w:after="0" w:afterAutospacing="0"/>
        <w:ind w:firstLine="709"/>
        <w:jc w:val="both"/>
      </w:pPr>
      <w:r>
        <w:t xml:space="preserve">- сохранность разведочных горных выработок и буровых скважин, которые могут быть использованы при разработке месторождений и (или) в иных хозяйственных целях; ликвидацию в установленном порядке горных выработок и буровых скважин, не подлежащих использованию; </w:t>
      </w:r>
    </w:p>
    <w:p w14:paraId="479BBE61" w14:textId="77777777" w:rsidR="00295336" w:rsidRDefault="00295336" w:rsidP="00001E81">
      <w:pPr>
        <w:pStyle w:val="a3"/>
        <w:shd w:val="clear" w:color="auto" w:fill="FFFFFF"/>
        <w:spacing w:before="0" w:beforeAutospacing="0" w:after="0" w:afterAutospacing="0"/>
        <w:ind w:firstLine="709"/>
        <w:jc w:val="both"/>
      </w:pPr>
      <w:r>
        <w:t xml:space="preserve">- выполнение условий, установленных лицензией или соглашением о разделе продукции, своевременное и правильное внесение платежей за пользование недрами; - сохранность ценных и опасных грузов, геологической, маркшейдерской и иной документации, специальной корреспонденции, а также грузов, содержащих носители сведений, отнесенных к государственной тайне; </w:t>
      </w:r>
    </w:p>
    <w:p w14:paraId="3CE37A3D" w14:textId="77777777" w:rsidR="00295336" w:rsidRDefault="00295336" w:rsidP="00001E81">
      <w:pPr>
        <w:pStyle w:val="a3"/>
        <w:shd w:val="clear" w:color="auto" w:fill="FFFFFF"/>
        <w:spacing w:before="0" w:beforeAutospacing="0" w:after="0" w:afterAutospacing="0"/>
        <w:ind w:firstLine="709"/>
        <w:jc w:val="both"/>
      </w:pPr>
      <w:r>
        <w:t>- исключение негативного воздействия на окружающую среду при размещении в пластах горных пород попутных вод и вод, использованных пользователями недр для собственных производственных и технологических нужд.</w:t>
      </w:r>
    </w:p>
    <w:p w14:paraId="7DD53852" w14:textId="77777777" w:rsidR="00295336" w:rsidRDefault="00295336" w:rsidP="00001E81">
      <w:pPr>
        <w:pStyle w:val="a3"/>
        <w:shd w:val="clear" w:color="auto" w:fill="FFFFFF"/>
        <w:spacing w:before="0" w:beforeAutospacing="0" w:after="0" w:afterAutospacing="0"/>
        <w:ind w:firstLine="709"/>
        <w:jc w:val="both"/>
      </w:pPr>
      <w:r>
        <w:t xml:space="preserve"> Основными требованиями по рациональному использованию и охране недр являются: 1) соблюдение установленного законодательством порядка предоставления недр в пользование и недопущение самовольного пользования недрами; 2) обеспечение полноты геологического изучения, рационального комплексного использования и охраны недр; 3) 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предоставленного в пользование в целях, не связанных с добычей полезных ископаемых; 4) проведение государственной экспертизы и государственный учет запасов полезных ископаемых, а также участков недр, используемых в целях, не связанных с добычей полезных ископаемых; 5) обеспечение наиболее полного извлечения из недр запасов основных и совместно с ними залегающих полезных ископаемых и попутных компонентов; 6) 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 7) 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 8) предотвращение загрязнения недр при проведении работ, связанных с пользованием недрами, особенно при подземном хранении нефти, газа или иных веществ и материалов, захоронении отходов I - V классов опасности, сбросе сточных вод, размещении в пластах горных пород попутных вод и вод, использованных пользователями недр для собственных производственных и технологических нужд; 9) соблюдение установленного порядка консервации и ликвидации предприятий по добыче полезных ископаемых и подземных сооружений, не связанных с добычей полезных ископаемых; 10) предупреждение самовольной застройки площадей </w:t>
      </w:r>
      <w:r>
        <w:lastRenderedPageBreak/>
        <w:t xml:space="preserve">залегания полезных ископаемых и соблюдение установленного порядка использования этих площадей в иных целях; 11) предотвращение размещения отходов производства и потребления на водосборных площадях подземных водных объектов и в местах залегания подземных вод, которые используются для целей питьевого водоснабжения или технологического обеспечения водой объектов промышленности либо объектов сельскохозяйственного назначения или резервирование которых осуществлено в качестве источников питьевого водоснабжения. </w:t>
      </w:r>
    </w:p>
    <w:p w14:paraId="77DE8A89" w14:textId="77777777" w:rsidR="00295336" w:rsidRDefault="00295336" w:rsidP="00001E81">
      <w:pPr>
        <w:pStyle w:val="a3"/>
        <w:shd w:val="clear" w:color="auto" w:fill="FFFFFF"/>
        <w:spacing w:before="0" w:beforeAutospacing="0" w:after="0" w:afterAutospacing="0"/>
        <w:ind w:firstLine="709"/>
        <w:jc w:val="both"/>
      </w:pPr>
      <w:r>
        <w:t xml:space="preserve">В случае нарушения требований право пользования недрами может быть ограничено, приостановлено или прекращено уполномоченными государственными органами в соответствии с законодательством. Предприятия по добыче полезных ископаемых и подземные сооружения, не связанные с добычей полезных ископаемых, подлежат ликвидации или консервации по истечении срока действия лицензии или при досрочном прекращении пользования недрами. До завершения процесса ликвидации или консервации пользователь недр несет ответственность, возложенную на него Законом «О недрах». При полной или частичной ликвидации или консервации предприятия либо подземного сооружения горные выработки и буровые скважины должны быть приведены в состояние, обеспечивающее безопасность жизни и здоровья населения, охрану окружающей среды, зданий и сооружений, а при консервации - также сохранность месторождения, горных выработок и буровых скважин на все время консервации. Для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 </w:t>
      </w:r>
    </w:p>
    <w:p w14:paraId="2F75A793" w14:textId="4ED7C21D" w:rsidR="00001E81" w:rsidRPr="00001E81" w:rsidRDefault="00001E81" w:rsidP="00001E81">
      <w:pPr>
        <w:pStyle w:val="a3"/>
        <w:shd w:val="clear" w:color="auto" w:fill="FFFFFF"/>
        <w:spacing w:before="0" w:beforeAutospacing="0" w:after="0" w:afterAutospacing="0"/>
        <w:ind w:firstLine="709"/>
        <w:jc w:val="both"/>
        <w:rPr>
          <w:color w:val="000000"/>
        </w:rPr>
      </w:pPr>
      <w:r w:rsidRPr="00001E81">
        <w:rPr>
          <w:color w:val="000000"/>
        </w:rPr>
        <w:t xml:space="preserve"> Основания для прекращения права пользования недрами</w:t>
      </w:r>
      <w:r w:rsidR="00EB34B7">
        <w:rPr>
          <w:color w:val="000000"/>
        </w:rPr>
        <w:t xml:space="preserve"> </w:t>
      </w:r>
      <w:r w:rsidRPr="00001E81">
        <w:rPr>
          <w:color w:val="000000"/>
        </w:rPr>
        <w:t>(ст. 20, 21 Закона «О недрах» от 21.02.1992 № 2395-1).</w:t>
      </w:r>
    </w:p>
    <w:p w14:paraId="4FAA8B57" w14:textId="77777777" w:rsidR="00001E81" w:rsidRPr="00001E81" w:rsidRDefault="00001E81" w:rsidP="00001E81">
      <w:pPr>
        <w:pStyle w:val="a3"/>
        <w:shd w:val="clear" w:color="auto" w:fill="FFFFFF"/>
        <w:spacing w:before="0" w:beforeAutospacing="0" w:after="0" w:afterAutospacing="0"/>
        <w:ind w:firstLine="709"/>
        <w:jc w:val="both"/>
        <w:rPr>
          <w:color w:val="000000"/>
        </w:rPr>
      </w:pPr>
      <w:r w:rsidRPr="00001E81">
        <w:rPr>
          <w:color w:val="000000"/>
        </w:rPr>
        <w:t>Право пользования недрами прекращается:</w:t>
      </w:r>
    </w:p>
    <w:p w14:paraId="5CB079BF" w14:textId="77777777" w:rsidR="00001E81" w:rsidRPr="00001E81" w:rsidRDefault="00001E81" w:rsidP="00001E81">
      <w:pPr>
        <w:pStyle w:val="a3"/>
        <w:shd w:val="clear" w:color="auto" w:fill="FFFFFF"/>
        <w:spacing w:before="0" w:beforeAutospacing="0" w:after="0" w:afterAutospacing="0"/>
        <w:ind w:firstLine="709"/>
        <w:jc w:val="both"/>
        <w:rPr>
          <w:color w:val="000000"/>
        </w:rPr>
      </w:pPr>
      <w:r w:rsidRPr="00001E81">
        <w:rPr>
          <w:color w:val="000000"/>
        </w:rPr>
        <w:t>1) по истечении установленного в лицензии срока ее действия;</w:t>
      </w:r>
    </w:p>
    <w:p w14:paraId="793B78DD" w14:textId="77777777" w:rsidR="00001E81" w:rsidRPr="00001E81" w:rsidRDefault="00001E81" w:rsidP="00001E81">
      <w:pPr>
        <w:pStyle w:val="a3"/>
        <w:shd w:val="clear" w:color="auto" w:fill="FFFFFF"/>
        <w:spacing w:before="0" w:beforeAutospacing="0" w:after="0" w:afterAutospacing="0"/>
        <w:ind w:firstLine="709"/>
        <w:jc w:val="both"/>
        <w:rPr>
          <w:color w:val="000000"/>
        </w:rPr>
      </w:pPr>
      <w:r w:rsidRPr="00001E81">
        <w:rPr>
          <w:color w:val="000000"/>
        </w:rPr>
        <w:t>2) при отказе владельца лицензии от права пользования недрами;</w:t>
      </w:r>
    </w:p>
    <w:p w14:paraId="7998A660" w14:textId="77777777" w:rsidR="00001E81" w:rsidRPr="00001E81" w:rsidRDefault="00001E81" w:rsidP="00001E81">
      <w:pPr>
        <w:pStyle w:val="a3"/>
        <w:shd w:val="clear" w:color="auto" w:fill="FFFFFF"/>
        <w:spacing w:before="0" w:beforeAutospacing="0" w:after="0" w:afterAutospacing="0"/>
        <w:ind w:firstLine="709"/>
        <w:jc w:val="both"/>
        <w:rPr>
          <w:color w:val="000000"/>
        </w:rPr>
      </w:pPr>
      <w:r w:rsidRPr="00001E81">
        <w:rPr>
          <w:color w:val="000000"/>
        </w:rPr>
        <w:t>3) при возникновении определенного условия (если оно зафиксировано в лицензии), с наступлением которого прекращается право пользования недрами;</w:t>
      </w:r>
    </w:p>
    <w:p w14:paraId="7033A6E2" w14:textId="77777777" w:rsidR="00001E81" w:rsidRPr="00001E81" w:rsidRDefault="00001E81" w:rsidP="00001E81">
      <w:pPr>
        <w:pStyle w:val="a3"/>
        <w:shd w:val="clear" w:color="auto" w:fill="FFFFFF"/>
        <w:spacing w:before="0" w:beforeAutospacing="0" w:after="0" w:afterAutospacing="0"/>
        <w:ind w:firstLine="709"/>
        <w:jc w:val="both"/>
        <w:rPr>
          <w:color w:val="000000"/>
        </w:rPr>
      </w:pPr>
      <w:r w:rsidRPr="00001E81">
        <w:rPr>
          <w:color w:val="000000"/>
        </w:rPr>
        <w:t>4) в случае переоформления лицензии с нарушением условий, предусмотренных статьей 17.1 Закона «О недрах»;</w:t>
      </w:r>
    </w:p>
    <w:p w14:paraId="08962F9B" w14:textId="77777777" w:rsidR="00001E81" w:rsidRPr="00001E81" w:rsidRDefault="00001E81" w:rsidP="00001E81">
      <w:pPr>
        <w:pStyle w:val="a3"/>
        <w:shd w:val="clear" w:color="auto" w:fill="FFFFFF"/>
        <w:spacing w:before="0" w:beforeAutospacing="0" w:after="0" w:afterAutospacing="0"/>
        <w:ind w:firstLine="709"/>
        <w:jc w:val="both"/>
        <w:rPr>
          <w:color w:val="000000"/>
        </w:rPr>
      </w:pPr>
      <w:r w:rsidRPr="00001E81">
        <w:rPr>
          <w:color w:val="000000"/>
        </w:rPr>
        <w:t xml:space="preserve">5) в случаях, предусмотренных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rsidRPr="00001E81">
        <w:rPr>
          <w:color w:val="000000"/>
        </w:rPr>
        <w:t>муниципально</w:t>
      </w:r>
      <w:proofErr w:type="spellEnd"/>
      <w:r w:rsidRPr="00001E81">
        <w:rPr>
          <w:color w:val="000000"/>
        </w:rPr>
        <w:t>-частном партнерстве.</w:t>
      </w:r>
    </w:p>
    <w:p w14:paraId="04ACF865" w14:textId="77777777" w:rsidR="00001E81" w:rsidRPr="00001E81" w:rsidRDefault="00001E81" w:rsidP="00001E81">
      <w:pPr>
        <w:pStyle w:val="a3"/>
        <w:shd w:val="clear" w:color="auto" w:fill="FFFFFF"/>
        <w:spacing w:before="0" w:beforeAutospacing="0" w:after="0" w:afterAutospacing="0"/>
        <w:ind w:firstLine="709"/>
        <w:jc w:val="both"/>
        <w:rPr>
          <w:color w:val="000000"/>
        </w:rPr>
      </w:pPr>
      <w:r w:rsidRPr="00001E81">
        <w:rPr>
          <w:color w:val="000000"/>
        </w:rPr>
        <w:t>Право пользования недрами может быть досрочно прекращено, приостановлено или ограничено органами, предоставившими лицензию, в случаях:</w:t>
      </w:r>
    </w:p>
    <w:p w14:paraId="7AC1FF2C" w14:textId="77777777" w:rsidR="00001E81" w:rsidRPr="00001E81" w:rsidRDefault="00001E81" w:rsidP="00001E81">
      <w:pPr>
        <w:pStyle w:val="a3"/>
        <w:shd w:val="clear" w:color="auto" w:fill="FFFFFF"/>
        <w:spacing w:before="0" w:beforeAutospacing="0" w:after="0" w:afterAutospacing="0"/>
        <w:ind w:firstLine="709"/>
        <w:jc w:val="both"/>
        <w:rPr>
          <w:color w:val="000000"/>
        </w:rPr>
      </w:pPr>
      <w:r w:rsidRPr="00001E81">
        <w:rPr>
          <w:color w:val="000000"/>
        </w:rPr>
        <w:t>1) возникновения непосредственной угрозы жизни или здоровью людей, работающих или проживающих в зоне влияния работ, связанных с пользованием недрами;</w:t>
      </w:r>
    </w:p>
    <w:p w14:paraId="7F673BEF" w14:textId="77777777" w:rsidR="00001E81" w:rsidRPr="00001E81" w:rsidRDefault="00001E81" w:rsidP="00001E81">
      <w:pPr>
        <w:pStyle w:val="a3"/>
        <w:shd w:val="clear" w:color="auto" w:fill="FFFFFF"/>
        <w:spacing w:before="0" w:beforeAutospacing="0" w:after="0" w:afterAutospacing="0"/>
        <w:ind w:firstLine="709"/>
        <w:jc w:val="both"/>
        <w:rPr>
          <w:color w:val="000000"/>
        </w:rPr>
      </w:pPr>
      <w:r w:rsidRPr="00001E81">
        <w:rPr>
          <w:color w:val="000000"/>
        </w:rPr>
        <w:t>2) нарушения пользователем недр существенных условий лицензии;</w:t>
      </w:r>
    </w:p>
    <w:p w14:paraId="367330E4" w14:textId="77777777" w:rsidR="00001E81" w:rsidRPr="00001E81" w:rsidRDefault="00001E81" w:rsidP="00001E81">
      <w:pPr>
        <w:pStyle w:val="a3"/>
        <w:shd w:val="clear" w:color="auto" w:fill="FFFFFF"/>
        <w:spacing w:before="0" w:beforeAutospacing="0" w:after="0" w:afterAutospacing="0"/>
        <w:ind w:firstLine="709"/>
        <w:jc w:val="both"/>
        <w:rPr>
          <w:color w:val="000000"/>
        </w:rPr>
      </w:pPr>
      <w:r w:rsidRPr="00001E81">
        <w:rPr>
          <w:color w:val="000000"/>
        </w:rPr>
        <w:t>3) систематического нарушения пользователем недр установленных правил пользования недрами;</w:t>
      </w:r>
    </w:p>
    <w:p w14:paraId="7C277869" w14:textId="77777777" w:rsidR="00001E81" w:rsidRPr="00001E81" w:rsidRDefault="00001E81" w:rsidP="00001E81">
      <w:pPr>
        <w:pStyle w:val="a3"/>
        <w:shd w:val="clear" w:color="auto" w:fill="FFFFFF"/>
        <w:spacing w:before="0" w:beforeAutospacing="0" w:after="0" w:afterAutospacing="0"/>
        <w:ind w:firstLine="709"/>
        <w:jc w:val="both"/>
        <w:rPr>
          <w:color w:val="000000"/>
        </w:rPr>
      </w:pPr>
      <w:r w:rsidRPr="00001E81">
        <w:rPr>
          <w:color w:val="000000"/>
        </w:rPr>
        <w:t>4) возникновения чрезвычайных ситуаций (стихийные бедствия, военные действия и другие);</w:t>
      </w:r>
    </w:p>
    <w:p w14:paraId="11434F54" w14:textId="77777777" w:rsidR="00001E81" w:rsidRPr="00001E81" w:rsidRDefault="00001E81" w:rsidP="00001E81">
      <w:pPr>
        <w:pStyle w:val="a3"/>
        <w:shd w:val="clear" w:color="auto" w:fill="FFFFFF"/>
        <w:spacing w:before="0" w:beforeAutospacing="0" w:after="0" w:afterAutospacing="0"/>
        <w:ind w:firstLine="709"/>
        <w:jc w:val="both"/>
        <w:rPr>
          <w:color w:val="000000"/>
        </w:rPr>
      </w:pPr>
      <w:r w:rsidRPr="00001E81">
        <w:rPr>
          <w:color w:val="000000"/>
        </w:rPr>
        <w:t>5) если пользователь недр в течение установленного в лицензии срока не приступил к пользованию недрами в предусмотренных объемах;</w:t>
      </w:r>
    </w:p>
    <w:p w14:paraId="5E4714AB" w14:textId="77777777" w:rsidR="00001E81" w:rsidRPr="00001E81" w:rsidRDefault="00001E81" w:rsidP="00001E81">
      <w:pPr>
        <w:pStyle w:val="a3"/>
        <w:shd w:val="clear" w:color="auto" w:fill="FFFFFF"/>
        <w:spacing w:before="0" w:beforeAutospacing="0" w:after="0" w:afterAutospacing="0"/>
        <w:ind w:firstLine="709"/>
        <w:jc w:val="both"/>
        <w:rPr>
          <w:color w:val="000000"/>
        </w:rPr>
      </w:pPr>
      <w:r w:rsidRPr="00001E81">
        <w:rPr>
          <w:color w:val="000000"/>
        </w:rPr>
        <w:t>6) ликвидации предприятия или иного субъекта хозяйственной деятельности, которому недра были предоставлены в пользование;</w:t>
      </w:r>
    </w:p>
    <w:p w14:paraId="67F0C514" w14:textId="77777777" w:rsidR="00001E81" w:rsidRPr="00001E81" w:rsidRDefault="00001E81" w:rsidP="00001E81">
      <w:pPr>
        <w:pStyle w:val="a3"/>
        <w:shd w:val="clear" w:color="auto" w:fill="FFFFFF"/>
        <w:spacing w:before="0" w:beforeAutospacing="0" w:after="0" w:afterAutospacing="0"/>
        <w:ind w:firstLine="709"/>
        <w:jc w:val="both"/>
        <w:rPr>
          <w:color w:val="000000"/>
        </w:rPr>
      </w:pPr>
      <w:r w:rsidRPr="00001E81">
        <w:rPr>
          <w:color w:val="000000"/>
        </w:rPr>
        <w:t>7) по инициативе владельца лицензии;</w:t>
      </w:r>
    </w:p>
    <w:p w14:paraId="1AC56BC1" w14:textId="77777777" w:rsidR="00001E81" w:rsidRPr="00001E81" w:rsidRDefault="00001E81" w:rsidP="00001E81">
      <w:pPr>
        <w:pStyle w:val="a3"/>
        <w:shd w:val="clear" w:color="auto" w:fill="FFFFFF"/>
        <w:spacing w:before="0" w:beforeAutospacing="0" w:after="0" w:afterAutospacing="0"/>
        <w:ind w:firstLine="709"/>
        <w:jc w:val="both"/>
        <w:rPr>
          <w:color w:val="000000"/>
        </w:rPr>
      </w:pPr>
      <w:r w:rsidRPr="00001E81">
        <w:rPr>
          <w:color w:val="000000"/>
        </w:rPr>
        <w:t xml:space="preserve">8) непредставления пользователем недр отчетности, предусмотренной законодательством Российской Федерации о недрах, непредставления или нарушения сроков представления геологической информации о недрах в соответствии со статьей 27 настоящего Закона в федеральный фонд геологической информации и его территориальные </w:t>
      </w:r>
      <w:r w:rsidRPr="00001E81">
        <w:rPr>
          <w:color w:val="000000"/>
        </w:rPr>
        <w:lastRenderedPageBreak/>
        <w:t>фонды, а также в фонды геологической информации субъектов Российской Федерации (в отношении лицензий на пользование участками недр местного значения);</w:t>
      </w:r>
    </w:p>
    <w:p w14:paraId="22C39CA3" w14:textId="77777777" w:rsidR="00001E81" w:rsidRPr="00001E81" w:rsidRDefault="00001E81" w:rsidP="00001E81">
      <w:pPr>
        <w:pStyle w:val="a3"/>
        <w:shd w:val="clear" w:color="auto" w:fill="FFFFFF"/>
        <w:spacing w:before="0" w:beforeAutospacing="0" w:after="0" w:afterAutospacing="0"/>
        <w:ind w:firstLine="709"/>
        <w:jc w:val="both"/>
        <w:rPr>
          <w:color w:val="000000"/>
        </w:rPr>
      </w:pPr>
      <w:r w:rsidRPr="00001E81">
        <w:rPr>
          <w:color w:val="000000"/>
        </w:rPr>
        <w:t>9) по инициативе недропользователя по его заявлению.</w:t>
      </w:r>
    </w:p>
    <w:p w14:paraId="455CE4AB" w14:textId="77777777" w:rsidR="00001E81" w:rsidRPr="00001E81" w:rsidRDefault="00001E81" w:rsidP="00001E81">
      <w:pPr>
        <w:pStyle w:val="a3"/>
        <w:shd w:val="clear" w:color="auto" w:fill="FFFFFF"/>
        <w:spacing w:before="0" w:beforeAutospacing="0" w:after="0" w:afterAutospacing="0"/>
        <w:ind w:firstLine="709"/>
        <w:jc w:val="both"/>
        <w:rPr>
          <w:color w:val="000000"/>
        </w:rPr>
      </w:pPr>
      <w:r w:rsidRPr="00001E81">
        <w:rPr>
          <w:color w:val="000000"/>
        </w:rPr>
        <w:t xml:space="preserve">  Форма статистической отчетности №5-ГР утверждена Постановлением Госкомстата №44 от 18.06.1999.</w:t>
      </w:r>
    </w:p>
    <w:p w14:paraId="17BD4A97" w14:textId="77777777" w:rsidR="00001E81" w:rsidRPr="00001E81" w:rsidRDefault="00295336" w:rsidP="00001E81">
      <w:pPr>
        <w:pStyle w:val="a3"/>
        <w:shd w:val="clear" w:color="auto" w:fill="FFFFFF"/>
        <w:spacing w:before="0" w:beforeAutospacing="0" w:after="0" w:afterAutospacing="0"/>
        <w:ind w:firstLine="709"/>
        <w:jc w:val="both"/>
        <w:rPr>
          <w:color w:val="000000"/>
        </w:rPr>
      </w:pPr>
      <w:r>
        <w:rPr>
          <w:color w:val="000000"/>
        </w:rPr>
        <w:t>Форма</w:t>
      </w:r>
      <w:r w:rsidR="00001E81" w:rsidRPr="00001E81">
        <w:rPr>
          <w:color w:val="000000"/>
        </w:rPr>
        <w:t xml:space="preserve"> 4-ЛС «Сведения о выполнении условий пользования недрами при добыче питьевых и технических подземных вод», утвержденной приказом Министерства экономического развития РФ № 308 от 07.07.2011 «Об утверждении статистического инструментария для организации Минприроды России федерального статистического наблюдения за выполнением условий пользования недрами при добыче питьевых и технических подземных вод».</w:t>
      </w:r>
    </w:p>
    <w:p w14:paraId="53E34DDC" w14:textId="77777777" w:rsidR="00001E81" w:rsidRDefault="00001E81" w:rsidP="00001E81">
      <w:pPr>
        <w:pStyle w:val="a3"/>
        <w:shd w:val="clear" w:color="auto" w:fill="FFFFFF"/>
        <w:spacing w:before="0" w:beforeAutospacing="0" w:after="0" w:afterAutospacing="0"/>
        <w:ind w:firstLine="709"/>
        <w:jc w:val="both"/>
        <w:rPr>
          <w:color w:val="000000"/>
        </w:rPr>
      </w:pPr>
      <w:r w:rsidRPr="00001E81">
        <w:rPr>
          <w:color w:val="000000"/>
        </w:rPr>
        <w:t>При предоставлении вышеперечисленной отчетности, необходимо отметить следующий момент. Сведения предоставляются недропользователями как в случае наличия объемов добычи, так и в случае их отсутствия. Если добыча общераспространенных полезных ископаемых или подземных вод недропользователем не производилась, то в таком случае, объемы добычи являются – нулевыми. В случае отсутствия объемов добычи в графе «объемы добычи» отображается цифра ноль.</w:t>
      </w:r>
    </w:p>
    <w:p w14:paraId="522EC3F1" w14:textId="77777777" w:rsidR="00295336" w:rsidRPr="00862C1E" w:rsidRDefault="00295336" w:rsidP="00295336">
      <w:pPr>
        <w:pStyle w:val="a3"/>
        <w:shd w:val="clear" w:color="auto" w:fill="FFFFFF"/>
        <w:spacing w:before="0" w:beforeAutospacing="0" w:after="0" w:afterAutospacing="0"/>
        <w:ind w:firstLine="709"/>
        <w:jc w:val="both"/>
        <w:rPr>
          <w:color w:val="000000"/>
        </w:rPr>
      </w:pPr>
      <w:r>
        <w:t>За нарушение обязательных требований в области недропользования виновные лица могут быть привлечены к административной ответственности по статье 7.3 Кодекса об административных правонарушениях Российской Федерации.</w:t>
      </w:r>
    </w:p>
    <w:p w14:paraId="671FD847" w14:textId="77777777" w:rsidR="00295336" w:rsidRPr="00001E81" w:rsidRDefault="00295336" w:rsidP="00001E81">
      <w:pPr>
        <w:pStyle w:val="a3"/>
        <w:shd w:val="clear" w:color="auto" w:fill="FFFFFF"/>
        <w:spacing w:before="0" w:beforeAutospacing="0" w:after="0" w:afterAutospacing="0"/>
        <w:ind w:firstLine="709"/>
        <w:jc w:val="both"/>
        <w:rPr>
          <w:color w:val="000000"/>
        </w:rPr>
      </w:pPr>
    </w:p>
    <w:p w14:paraId="4BB912EE" w14:textId="7024E3AD" w:rsidR="00001E81" w:rsidRDefault="00001E81" w:rsidP="008301AE">
      <w:pPr>
        <w:ind w:firstLine="709"/>
        <w:jc w:val="both"/>
        <w:rPr>
          <w:sz w:val="24"/>
          <w:szCs w:val="24"/>
        </w:rPr>
      </w:pPr>
    </w:p>
    <w:p w14:paraId="523F49F9" w14:textId="6105C579" w:rsidR="003D3E0C" w:rsidRDefault="003D3E0C" w:rsidP="008301AE">
      <w:pPr>
        <w:ind w:firstLine="709"/>
        <w:jc w:val="both"/>
        <w:rPr>
          <w:sz w:val="24"/>
          <w:szCs w:val="24"/>
        </w:rPr>
      </w:pPr>
    </w:p>
    <w:p w14:paraId="3575A200" w14:textId="7CD4BB2E" w:rsidR="003D3E0C" w:rsidRDefault="003D3E0C" w:rsidP="008301AE">
      <w:pPr>
        <w:ind w:firstLine="709"/>
        <w:jc w:val="both"/>
        <w:rPr>
          <w:sz w:val="24"/>
          <w:szCs w:val="24"/>
        </w:rPr>
      </w:pPr>
    </w:p>
    <w:p w14:paraId="081DC41B" w14:textId="78F904F7" w:rsidR="003D3E0C" w:rsidRDefault="003D3E0C" w:rsidP="008301AE">
      <w:pPr>
        <w:ind w:firstLine="709"/>
        <w:jc w:val="both"/>
        <w:rPr>
          <w:sz w:val="24"/>
          <w:szCs w:val="24"/>
        </w:rPr>
      </w:pPr>
    </w:p>
    <w:p w14:paraId="04406AAD" w14:textId="3649148A" w:rsidR="003D3E0C" w:rsidRDefault="003D3E0C" w:rsidP="008301AE">
      <w:pPr>
        <w:ind w:firstLine="709"/>
        <w:jc w:val="both"/>
        <w:rPr>
          <w:sz w:val="24"/>
          <w:szCs w:val="24"/>
        </w:rPr>
      </w:pPr>
    </w:p>
    <w:p w14:paraId="2CA5B39F" w14:textId="6BE8AB28" w:rsidR="003D3E0C" w:rsidRDefault="003D3E0C" w:rsidP="008301AE">
      <w:pPr>
        <w:ind w:firstLine="709"/>
        <w:jc w:val="both"/>
        <w:rPr>
          <w:sz w:val="24"/>
          <w:szCs w:val="24"/>
        </w:rPr>
      </w:pPr>
    </w:p>
    <w:p w14:paraId="57FB19E9" w14:textId="571DED90" w:rsidR="003D3E0C" w:rsidRDefault="003D3E0C" w:rsidP="008301AE">
      <w:pPr>
        <w:ind w:firstLine="709"/>
        <w:jc w:val="both"/>
        <w:rPr>
          <w:sz w:val="24"/>
          <w:szCs w:val="24"/>
        </w:rPr>
      </w:pPr>
    </w:p>
    <w:p w14:paraId="322F9910" w14:textId="670FB5EE" w:rsidR="003D3E0C" w:rsidRDefault="003D3E0C" w:rsidP="008301AE">
      <w:pPr>
        <w:ind w:firstLine="709"/>
        <w:jc w:val="both"/>
        <w:rPr>
          <w:sz w:val="24"/>
          <w:szCs w:val="24"/>
        </w:rPr>
      </w:pPr>
    </w:p>
    <w:p w14:paraId="60C3515D" w14:textId="401537D3" w:rsidR="003D3E0C" w:rsidRDefault="003D3E0C" w:rsidP="008301AE">
      <w:pPr>
        <w:ind w:firstLine="709"/>
        <w:jc w:val="both"/>
        <w:rPr>
          <w:sz w:val="24"/>
          <w:szCs w:val="24"/>
        </w:rPr>
      </w:pPr>
    </w:p>
    <w:p w14:paraId="090B67BB" w14:textId="15972EC1" w:rsidR="003D3E0C" w:rsidRDefault="003D3E0C" w:rsidP="008301AE">
      <w:pPr>
        <w:ind w:firstLine="709"/>
        <w:jc w:val="both"/>
        <w:rPr>
          <w:sz w:val="24"/>
          <w:szCs w:val="24"/>
        </w:rPr>
      </w:pPr>
    </w:p>
    <w:p w14:paraId="63E94FF8" w14:textId="08ADBD3B" w:rsidR="003D3E0C" w:rsidRDefault="003D3E0C" w:rsidP="008301AE">
      <w:pPr>
        <w:ind w:firstLine="709"/>
        <w:jc w:val="both"/>
        <w:rPr>
          <w:sz w:val="24"/>
          <w:szCs w:val="24"/>
        </w:rPr>
      </w:pPr>
    </w:p>
    <w:p w14:paraId="0C4135A3" w14:textId="3CB36058" w:rsidR="003D3E0C" w:rsidRDefault="003D3E0C" w:rsidP="008301AE">
      <w:pPr>
        <w:ind w:firstLine="709"/>
        <w:jc w:val="both"/>
        <w:rPr>
          <w:sz w:val="24"/>
          <w:szCs w:val="24"/>
        </w:rPr>
      </w:pPr>
    </w:p>
    <w:p w14:paraId="4883D74D" w14:textId="04E77BD2" w:rsidR="003D3E0C" w:rsidRDefault="003D3E0C" w:rsidP="008301AE">
      <w:pPr>
        <w:ind w:firstLine="709"/>
        <w:jc w:val="both"/>
        <w:rPr>
          <w:sz w:val="24"/>
          <w:szCs w:val="24"/>
        </w:rPr>
      </w:pPr>
    </w:p>
    <w:p w14:paraId="3F85C868" w14:textId="0A662290" w:rsidR="003D3E0C" w:rsidRDefault="003D3E0C" w:rsidP="008301AE">
      <w:pPr>
        <w:ind w:firstLine="709"/>
        <w:jc w:val="both"/>
        <w:rPr>
          <w:sz w:val="24"/>
          <w:szCs w:val="24"/>
        </w:rPr>
      </w:pPr>
    </w:p>
    <w:p w14:paraId="0B48AD8E" w14:textId="7E36DFBF" w:rsidR="003D3E0C" w:rsidRDefault="003D3E0C" w:rsidP="008301AE">
      <w:pPr>
        <w:ind w:firstLine="709"/>
        <w:jc w:val="both"/>
        <w:rPr>
          <w:sz w:val="24"/>
          <w:szCs w:val="24"/>
        </w:rPr>
      </w:pPr>
    </w:p>
    <w:p w14:paraId="1A32A750" w14:textId="24496488" w:rsidR="003D3E0C" w:rsidRDefault="003D3E0C" w:rsidP="008301AE">
      <w:pPr>
        <w:ind w:firstLine="709"/>
        <w:jc w:val="both"/>
        <w:rPr>
          <w:sz w:val="24"/>
          <w:szCs w:val="24"/>
        </w:rPr>
      </w:pPr>
    </w:p>
    <w:p w14:paraId="2EA27F49" w14:textId="2AF9F11B" w:rsidR="003D3E0C" w:rsidRDefault="003D3E0C" w:rsidP="008301AE">
      <w:pPr>
        <w:ind w:firstLine="709"/>
        <w:jc w:val="both"/>
        <w:rPr>
          <w:sz w:val="24"/>
          <w:szCs w:val="24"/>
        </w:rPr>
      </w:pPr>
    </w:p>
    <w:p w14:paraId="51A36DA0" w14:textId="05B184A5" w:rsidR="003D3E0C" w:rsidRDefault="003D3E0C" w:rsidP="008301AE">
      <w:pPr>
        <w:ind w:firstLine="709"/>
        <w:jc w:val="both"/>
        <w:rPr>
          <w:sz w:val="24"/>
          <w:szCs w:val="24"/>
        </w:rPr>
      </w:pPr>
    </w:p>
    <w:p w14:paraId="063A688A" w14:textId="09C92B43" w:rsidR="003D3E0C" w:rsidRDefault="003D3E0C" w:rsidP="008301AE">
      <w:pPr>
        <w:ind w:firstLine="709"/>
        <w:jc w:val="both"/>
        <w:rPr>
          <w:sz w:val="24"/>
          <w:szCs w:val="24"/>
        </w:rPr>
      </w:pPr>
    </w:p>
    <w:p w14:paraId="058D5481" w14:textId="19EF7DF5" w:rsidR="003D3E0C" w:rsidRDefault="003D3E0C" w:rsidP="008301AE">
      <w:pPr>
        <w:ind w:firstLine="709"/>
        <w:jc w:val="both"/>
        <w:rPr>
          <w:sz w:val="24"/>
          <w:szCs w:val="24"/>
        </w:rPr>
      </w:pPr>
    </w:p>
    <w:p w14:paraId="13BFD01C" w14:textId="409F8D2D" w:rsidR="003D3E0C" w:rsidRDefault="003D3E0C" w:rsidP="008301AE">
      <w:pPr>
        <w:ind w:firstLine="709"/>
        <w:jc w:val="both"/>
        <w:rPr>
          <w:sz w:val="24"/>
          <w:szCs w:val="24"/>
        </w:rPr>
      </w:pPr>
    </w:p>
    <w:p w14:paraId="43F7CA5E" w14:textId="141B5BE2" w:rsidR="003D3E0C" w:rsidRDefault="003D3E0C" w:rsidP="008301AE">
      <w:pPr>
        <w:ind w:firstLine="709"/>
        <w:jc w:val="both"/>
        <w:rPr>
          <w:sz w:val="24"/>
          <w:szCs w:val="24"/>
        </w:rPr>
      </w:pPr>
    </w:p>
    <w:p w14:paraId="78A09782" w14:textId="43E14F16" w:rsidR="003D3E0C" w:rsidRDefault="003D3E0C" w:rsidP="008301AE">
      <w:pPr>
        <w:ind w:firstLine="709"/>
        <w:jc w:val="both"/>
        <w:rPr>
          <w:sz w:val="24"/>
          <w:szCs w:val="24"/>
        </w:rPr>
      </w:pPr>
    </w:p>
    <w:p w14:paraId="35A3D862" w14:textId="69B0F5D3" w:rsidR="003D3E0C" w:rsidRDefault="003D3E0C" w:rsidP="008301AE">
      <w:pPr>
        <w:ind w:firstLine="709"/>
        <w:jc w:val="both"/>
        <w:rPr>
          <w:sz w:val="24"/>
          <w:szCs w:val="24"/>
        </w:rPr>
      </w:pPr>
    </w:p>
    <w:p w14:paraId="44D391C5" w14:textId="038BFE8C" w:rsidR="003D3E0C" w:rsidRDefault="003D3E0C" w:rsidP="008301AE">
      <w:pPr>
        <w:ind w:firstLine="709"/>
        <w:jc w:val="both"/>
        <w:rPr>
          <w:sz w:val="24"/>
          <w:szCs w:val="24"/>
        </w:rPr>
      </w:pPr>
    </w:p>
    <w:p w14:paraId="2CB0FB61" w14:textId="1CA88CC3" w:rsidR="003D3E0C" w:rsidRDefault="003D3E0C" w:rsidP="008301AE">
      <w:pPr>
        <w:ind w:firstLine="709"/>
        <w:jc w:val="both"/>
        <w:rPr>
          <w:sz w:val="24"/>
          <w:szCs w:val="24"/>
        </w:rPr>
      </w:pPr>
    </w:p>
    <w:p w14:paraId="092CC420" w14:textId="156CA458" w:rsidR="003D3E0C" w:rsidRDefault="003D3E0C" w:rsidP="008301AE">
      <w:pPr>
        <w:ind w:firstLine="709"/>
        <w:jc w:val="both"/>
        <w:rPr>
          <w:sz w:val="24"/>
          <w:szCs w:val="24"/>
        </w:rPr>
      </w:pPr>
    </w:p>
    <w:p w14:paraId="03E97799" w14:textId="2E9DE1D4" w:rsidR="003D3E0C" w:rsidRDefault="003D3E0C" w:rsidP="008301AE">
      <w:pPr>
        <w:ind w:firstLine="709"/>
        <w:jc w:val="both"/>
        <w:rPr>
          <w:sz w:val="24"/>
          <w:szCs w:val="24"/>
        </w:rPr>
      </w:pPr>
    </w:p>
    <w:p w14:paraId="79ED5329" w14:textId="209C413C" w:rsidR="003D3E0C" w:rsidRDefault="003D3E0C" w:rsidP="008301AE">
      <w:pPr>
        <w:ind w:firstLine="709"/>
        <w:jc w:val="both"/>
        <w:rPr>
          <w:sz w:val="24"/>
          <w:szCs w:val="24"/>
        </w:rPr>
      </w:pPr>
    </w:p>
    <w:p w14:paraId="257F5FA8" w14:textId="2285871A" w:rsidR="003D3E0C" w:rsidRDefault="003D3E0C" w:rsidP="008301AE">
      <w:pPr>
        <w:ind w:firstLine="709"/>
        <w:jc w:val="both"/>
        <w:rPr>
          <w:sz w:val="24"/>
          <w:szCs w:val="24"/>
        </w:rPr>
      </w:pPr>
    </w:p>
    <w:p w14:paraId="779CA677" w14:textId="4FAB2202" w:rsidR="003D3E0C" w:rsidRDefault="003D3E0C" w:rsidP="008301AE">
      <w:pPr>
        <w:ind w:firstLine="709"/>
        <w:jc w:val="both"/>
        <w:rPr>
          <w:sz w:val="24"/>
          <w:szCs w:val="24"/>
        </w:rPr>
      </w:pPr>
    </w:p>
    <w:sectPr w:rsidR="003D3E0C" w:rsidSect="00EF0BC0">
      <w:headerReference w:type="default"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E4DC6" w14:textId="77777777" w:rsidR="006E65C5" w:rsidRDefault="006E65C5" w:rsidP="00FA5827">
      <w:r>
        <w:separator/>
      </w:r>
    </w:p>
  </w:endnote>
  <w:endnote w:type="continuationSeparator" w:id="0">
    <w:p w14:paraId="61E4190B" w14:textId="77777777" w:rsidR="006E65C5" w:rsidRDefault="006E65C5" w:rsidP="00FA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121BF" w14:textId="6A9F1A7C" w:rsidR="004D480E" w:rsidRDefault="004D480E">
    <w:pPr>
      <w:pStyle w:val="a6"/>
      <w:jc w:val="right"/>
    </w:pPr>
  </w:p>
  <w:p w14:paraId="24088B5C" w14:textId="77777777" w:rsidR="004D480E" w:rsidRDefault="004D48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4C202" w14:textId="77777777" w:rsidR="006E65C5" w:rsidRDefault="006E65C5" w:rsidP="00FA5827">
      <w:r>
        <w:separator/>
      </w:r>
    </w:p>
  </w:footnote>
  <w:footnote w:type="continuationSeparator" w:id="0">
    <w:p w14:paraId="65070CFF" w14:textId="77777777" w:rsidR="006E65C5" w:rsidRDefault="006E65C5" w:rsidP="00FA5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8825195"/>
      <w:docPartObj>
        <w:docPartGallery w:val="Page Numbers (Top of Page)"/>
        <w:docPartUnique/>
      </w:docPartObj>
    </w:sdtPr>
    <w:sdtEndPr/>
    <w:sdtContent>
      <w:p w14:paraId="4FA6D567" w14:textId="47DBD2DD" w:rsidR="00EF0BC0" w:rsidRDefault="00EF0BC0">
        <w:pPr>
          <w:pStyle w:val="a4"/>
          <w:jc w:val="center"/>
        </w:pPr>
        <w:r>
          <w:fldChar w:fldCharType="begin"/>
        </w:r>
        <w:r>
          <w:instrText>PAGE   \* MERGEFORMAT</w:instrText>
        </w:r>
        <w:r>
          <w:fldChar w:fldCharType="separate"/>
        </w:r>
        <w:r>
          <w:rPr>
            <w:noProof/>
          </w:rPr>
          <w:t>10</w:t>
        </w:r>
        <w:r>
          <w:fldChar w:fldCharType="end"/>
        </w:r>
      </w:p>
    </w:sdtContent>
  </w:sdt>
  <w:p w14:paraId="5E1F880B" w14:textId="77777777" w:rsidR="00EF0BC0" w:rsidRDefault="00EF0BC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444EF"/>
    <w:multiLevelType w:val="hybridMultilevel"/>
    <w:tmpl w:val="D7E286D8"/>
    <w:lvl w:ilvl="0" w:tplc="9B2EA8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F6F086E"/>
    <w:multiLevelType w:val="hybridMultilevel"/>
    <w:tmpl w:val="D40C5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827"/>
    <w:rsid w:val="00001E81"/>
    <w:rsid w:val="000038DB"/>
    <w:rsid w:val="00090D8C"/>
    <w:rsid w:val="000962DC"/>
    <w:rsid w:val="000D3481"/>
    <w:rsid w:val="001457B4"/>
    <w:rsid w:val="00157BAB"/>
    <w:rsid w:val="00164699"/>
    <w:rsid w:val="00170193"/>
    <w:rsid w:val="001805AE"/>
    <w:rsid w:val="00183E10"/>
    <w:rsid w:val="00194A80"/>
    <w:rsid w:val="001A2273"/>
    <w:rsid w:val="00233DFE"/>
    <w:rsid w:val="0025277B"/>
    <w:rsid w:val="00295336"/>
    <w:rsid w:val="002D7A66"/>
    <w:rsid w:val="002F1036"/>
    <w:rsid w:val="003039DB"/>
    <w:rsid w:val="00337CC2"/>
    <w:rsid w:val="00387BF9"/>
    <w:rsid w:val="003A218A"/>
    <w:rsid w:val="003C4E4F"/>
    <w:rsid w:val="003D3E0C"/>
    <w:rsid w:val="003F1061"/>
    <w:rsid w:val="004059BB"/>
    <w:rsid w:val="00406514"/>
    <w:rsid w:val="00407455"/>
    <w:rsid w:val="00442082"/>
    <w:rsid w:val="00450670"/>
    <w:rsid w:val="004632F1"/>
    <w:rsid w:val="00466ED4"/>
    <w:rsid w:val="00480A94"/>
    <w:rsid w:val="004D480E"/>
    <w:rsid w:val="004E5B5D"/>
    <w:rsid w:val="005331E7"/>
    <w:rsid w:val="00534408"/>
    <w:rsid w:val="005A6F32"/>
    <w:rsid w:val="006226B4"/>
    <w:rsid w:val="00641604"/>
    <w:rsid w:val="00672C32"/>
    <w:rsid w:val="006778C1"/>
    <w:rsid w:val="006A5BBF"/>
    <w:rsid w:val="006B2078"/>
    <w:rsid w:val="006C5944"/>
    <w:rsid w:val="006D6606"/>
    <w:rsid w:val="006E65C5"/>
    <w:rsid w:val="00791100"/>
    <w:rsid w:val="007A296D"/>
    <w:rsid w:val="008301AE"/>
    <w:rsid w:val="008400FE"/>
    <w:rsid w:val="00862C1E"/>
    <w:rsid w:val="00887948"/>
    <w:rsid w:val="008D11A1"/>
    <w:rsid w:val="008D24AB"/>
    <w:rsid w:val="008F0C62"/>
    <w:rsid w:val="0092594E"/>
    <w:rsid w:val="009341F6"/>
    <w:rsid w:val="00962752"/>
    <w:rsid w:val="00970976"/>
    <w:rsid w:val="009755A2"/>
    <w:rsid w:val="00992839"/>
    <w:rsid w:val="009C6125"/>
    <w:rsid w:val="009F6DE5"/>
    <w:rsid w:val="00A24CDF"/>
    <w:rsid w:val="00A27232"/>
    <w:rsid w:val="00B17396"/>
    <w:rsid w:val="00B82989"/>
    <w:rsid w:val="00BD3B81"/>
    <w:rsid w:val="00C26AFA"/>
    <w:rsid w:val="00C87507"/>
    <w:rsid w:val="00C92BF5"/>
    <w:rsid w:val="00D14830"/>
    <w:rsid w:val="00DE29E4"/>
    <w:rsid w:val="00E12761"/>
    <w:rsid w:val="00E23A0A"/>
    <w:rsid w:val="00EB34B7"/>
    <w:rsid w:val="00EB6A92"/>
    <w:rsid w:val="00EF0BC0"/>
    <w:rsid w:val="00F0692C"/>
    <w:rsid w:val="00F16A97"/>
    <w:rsid w:val="00F27029"/>
    <w:rsid w:val="00F32036"/>
    <w:rsid w:val="00F3584F"/>
    <w:rsid w:val="00F92249"/>
    <w:rsid w:val="00FA5827"/>
    <w:rsid w:val="00FC1C64"/>
    <w:rsid w:val="00FF5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E47FB"/>
  <w15:docId w15:val="{DF912850-93C5-48AD-9663-57F413BD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82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5827"/>
    <w:pPr>
      <w:spacing w:before="100" w:beforeAutospacing="1" w:after="100" w:afterAutospacing="1"/>
    </w:pPr>
    <w:rPr>
      <w:sz w:val="24"/>
      <w:szCs w:val="24"/>
    </w:rPr>
  </w:style>
  <w:style w:type="paragraph" w:styleId="a4">
    <w:name w:val="header"/>
    <w:basedOn w:val="a"/>
    <w:link w:val="a5"/>
    <w:uiPriority w:val="99"/>
    <w:unhideWhenUsed/>
    <w:rsid w:val="00FA5827"/>
    <w:pPr>
      <w:tabs>
        <w:tab w:val="center" w:pos="4677"/>
        <w:tab w:val="right" w:pos="9355"/>
      </w:tabs>
    </w:pPr>
  </w:style>
  <w:style w:type="character" w:customStyle="1" w:styleId="a5">
    <w:name w:val="Верхний колонтитул Знак"/>
    <w:basedOn w:val="a0"/>
    <w:link w:val="a4"/>
    <w:uiPriority w:val="99"/>
    <w:rsid w:val="00FA5827"/>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FA5827"/>
    <w:pPr>
      <w:tabs>
        <w:tab w:val="center" w:pos="4677"/>
        <w:tab w:val="right" w:pos="9355"/>
      </w:tabs>
    </w:pPr>
  </w:style>
  <w:style w:type="character" w:customStyle="1" w:styleId="a7">
    <w:name w:val="Нижний колонтитул Знак"/>
    <w:basedOn w:val="a0"/>
    <w:link w:val="a6"/>
    <w:uiPriority w:val="99"/>
    <w:rsid w:val="00FA5827"/>
    <w:rPr>
      <w:rFonts w:ascii="Times New Roman" w:eastAsia="Times New Roman" w:hAnsi="Times New Roman" w:cs="Times New Roman"/>
      <w:sz w:val="20"/>
      <w:szCs w:val="20"/>
      <w:lang w:eastAsia="ru-RU"/>
    </w:rPr>
  </w:style>
  <w:style w:type="paragraph" w:styleId="a8">
    <w:name w:val="List Paragraph"/>
    <w:basedOn w:val="a"/>
    <w:uiPriority w:val="34"/>
    <w:qFormat/>
    <w:rsid w:val="00862C1E"/>
    <w:pPr>
      <w:ind w:left="720"/>
      <w:contextualSpacing/>
    </w:pPr>
  </w:style>
  <w:style w:type="character" w:styleId="a9">
    <w:name w:val="Hyperlink"/>
    <w:basedOn w:val="a0"/>
    <w:uiPriority w:val="99"/>
    <w:semiHidden/>
    <w:unhideWhenUsed/>
    <w:rsid w:val="00962752"/>
    <w:rPr>
      <w:color w:val="0000FF"/>
      <w:u w:val="single"/>
    </w:rPr>
  </w:style>
  <w:style w:type="character" w:styleId="aa">
    <w:name w:val="Emphasis"/>
    <w:qFormat/>
    <w:rsid w:val="005A6F32"/>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16735">
      <w:bodyDiv w:val="1"/>
      <w:marLeft w:val="0"/>
      <w:marRight w:val="0"/>
      <w:marTop w:val="0"/>
      <w:marBottom w:val="0"/>
      <w:divBdr>
        <w:top w:val="none" w:sz="0" w:space="0" w:color="auto"/>
        <w:left w:val="none" w:sz="0" w:space="0" w:color="auto"/>
        <w:bottom w:val="none" w:sz="0" w:space="0" w:color="auto"/>
        <w:right w:val="none" w:sz="0" w:space="0" w:color="auto"/>
      </w:divBdr>
    </w:div>
    <w:div w:id="202057379">
      <w:bodyDiv w:val="1"/>
      <w:marLeft w:val="0"/>
      <w:marRight w:val="0"/>
      <w:marTop w:val="0"/>
      <w:marBottom w:val="0"/>
      <w:divBdr>
        <w:top w:val="none" w:sz="0" w:space="0" w:color="auto"/>
        <w:left w:val="none" w:sz="0" w:space="0" w:color="auto"/>
        <w:bottom w:val="none" w:sz="0" w:space="0" w:color="auto"/>
        <w:right w:val="none" w:sz="0" w:space="0" w:color="auto"/>
      </w:divBdr>
    </w:div>
    <w:div w:id="234168370">
      <w:bodyDiv w:val="1"/>
      <w:marLeft w:val="0"/>
      <w:marRight w:val="0"/>
      <w:marTop w:val="0"/>
      <w:marBottom w:val="0"/>
      <w:divBdr>
        <w:top w:val="none" w:sz="0" w:space="0" w:color="auto"/>
        <w:left w:val="none" w:sz="0" w:space="0" w:color="auto"/>
        <w:bottom w:val="none" w:sz="0" w:space="0" w:color="auto"/>
        <w:right w:val="none" w:sz="0" w:space="0" w:color="auto"/>
      </w:divBdr>
    </w:div>
    <w:div w:id="243996213">
      <w:bodyDiv w:val="1"/>
      <w:marLeft w:val="0"/>
      <w:marRight w:val="0"/>
      <w:marTop w:val="0"/>
      <w:marBottom w:val="0"/>
      <w:divBdr>
        <w:top w:val="none" w:sz="0" w:space="0" w:color="auto"/>
        <w:left w:val="none" w:sz="0" w:space="0" w:color="auto"/>
        <w:bottom w:val="none" w:sz="0" w:space="0" w:color="auto"/>
        <w:right w:val="none" w:sz="0" w:space="0" w:color="auto"/>
      </w:divBdr>
    </w:div>
    <w:div w:id="272902054">
      <w:bodyDiv w:val="1"/>
      <w:marLeft w:val="0"/>
      <w:marRight w:val="0"/>
      <w:marTop w:val="0"/>
      <w:marBottom w:val="0"/>
      <w:divBdr>
        <w:top w:val="none" w:sz="0" w:space="0" w:color="auto"/>
        <w:left w:val="none" w:sz="0" w:space="0" w:color="auto"/>
        <w:bottom w:val="none" w:sz="0" w:space="0" w:color="auto"/>
        <w:right w:val="none" w:sz="0" w:space="0" w:color="auto"/>
      </w:divBdr>
    </w:div>
    <w:div w:id="288827341">
      <w:bodyDiv w:val="1"/>
      <w:marLeft w:val="0"/>
      <w:marRight w:val="0"/>
      <w:marTop w:val="0"/>
      <w:marBottom w:val="0"/>
      <w:divBdr>
        <w:top w:val="none" w:sz="0" w:space="0" w:color="auto"/>
        <w:left w:val="none" w:sz="0" w:space="0" w:color="auto"/>
        <w:bottom w:val="none" w:sz="0" w:space="0" w:color="auto"/>
        <w:right w:val="none" w:sz="0" w:space="0" w:color="auto"/>
      </w:divBdr>
    </w:div>
    <w:div w:id="358943474">
      <w:bodyDiv w:val="1"/>
      <w:marLeft w:val="0"/>
      <w:marRight w:val="0"/>
      <w:marTop w:val="0"/>
      <w:marBottom w:val="0"/>
      <w:divBdr>
        <w:top w:val="none" w:sz="0" w:space="0" w:color="auto"/>
        <w:left w:val="none" w:sz="0" w:space="0" w:color="auto"/>
        <w:bottom w:val="none" w:sz="0" w:space="0" w:color="auto"/>
        <w:right w:val="none" w:sz="0" w:space="0" w:color="auto"/>
      </w:divBdr>
    </w:div>
    <w:div w:id="370807687">
      <w:bodyDiv w:val="1"/>
      <w:marLeft w:val="0"/>
      <w:marRight w:val="0"/>
      <w:marTop w:val="0"/>
      <w:marBottom w:val="0"/>
      <w:divBdr>
        <w:top w:val="none" w:sz="0" w:space="0" w:color="auto"/>
        <w:left w:val="none" w:sz="0" w:space="0" w:color="auto"/>
        <w:bottom w:val="none" w:sz="0" w:space="0" w:color="auto"/>
        <w:right w:val="none" w:sz="0" w:space="0" w:color="auto"/>
      </w:divBdr>
    </w:div>
    <w:div w:id="383942237">
      <w:bodyDiv w:val="1"/>
      <w:marLeft w:val="0"/>
      <w:marRight w:val="0"/>
      <w:marTop w:val="0"/>
      <w:marBottom w:val="0"/>
      <w:divBdr>
        <w:top w:val="none" w:sz="0" w:space="0" w:color="auto"/>
        <w:left w:val="none" w:sz="0" w:space="0" w:color="auto"/>
        <w:bottom w:val="none" w:sz="0" w:space="0" w:color="auto"/>
        <w:right w:val="none" w:sz="0" w:space="0" w:color="auto"/>
      </w:divBdr>
      <w:divsChild>
        <w:div w:id="209077837">
          <w:marLeft w:val="0"/>
          <w:marRight w:val="0"/>
          <w:marTop w:val="0"/>
          <w:marBottom w:val="0"/>
          <w:divBdr>
            <w:top w:val="none" w:sz="0" w:space="0" w:color="auto"/>
            <w:left w:val="none" w:sz="0" w:space="0" w:color="auto"/>
            <w:bottom w:val="none" w:sz="0" w:space="0" w:color="auto"/>
            <w:right w:val="none" w:sz="0" w:space="0" w:color="auto"/>
          </w:divBdr>
        </w:div>
      </w:divsChild>
    </w:div>
    <w:div w:id="428933500">
      <w:bodyDiv w:val="1"/>
      <w:marLeft w:val="0"/>
      <w:marRight w:val="0"/>
      <w:marTop w:val="0"/>
      <w:marBottom w:val="0"/>
      <w:divBdr>
        <w:top w:val="none" w:sz="0" w:space="0" w:color="auto"/>
        <w:left w:val="none" w:sz="0" w:space="0" w:color="auto"/>
        <w:bottom w:val="none" w:sz="0" w:space="0" w:color="auto"/>
        <w:right w:val="none" w:sz="0" w:space="0" w:color="auto"/>
      </w:divBdr>
    </w:div>
    <w:div w:id="432238856">
      <w:bodyDiv w:val="1"/>
      <w:marLeft w:val="0"/>
      <w:marRight w:val="0"/>
      <w:marTop w:val="0"/>
      <w:marBottom w:val="0"/>
      <w:divBdr>
        <w:top w:val="none" w:sz="0" w:space="0" w:color="auto"/>
        <w:left w:val="none" w:sz="0" w:space="0" w:color="auto"/>
        <w:bottom w:val="none" w:sz="0" w:space="0" w:color="auto"/>
        <w:right w:val="none" w:sz="0" w:space="0" w:color="auto"/>
      </w:divBdr>
    </w:div>
    <w:div w:id="453407213">
      <w:bodyDiv w:val="1"/>
      <w:marLeft w:val="0"/>
      <w:marRight w:val="0"/>
      <w:marTop w:val="0"/>
      <w:marBottom w:val="0"/>
      <w:divBdr>
        <w:top w:val="none" w:sz="0" w:space="0" w:color="auto"/>
        <w:left w:val="none" w:sz="0" w:space="0" w:color="auto"/>
        <w:bottom w:val="none" w:sz="0" w:space="0" w:color="auto"/>
        <w:right w:val="none" w:sz="0" w:space="0" w:color="auto"/>
      </w:divBdr>
    </w:div>
    <w:div w:id="460153150">
      <w:bodyDiv w:val="1"/>
      <w:marLeft w:val="0"/>
      <w:marRight w:val="0"/>
      <w:marTop w:val="0"/>
      <w:marBottom w:val="0"/>
      <w:divBdr>
        <w:top w:val="none" w:sz="0" w:space="0" w:color="auto"/>
        <w:left w:val="none" w:sz="0" w:space="0" w:color="auto"/>
        <w:bottom w:val="none" w:sz="0" w:space="0" w:color="auto"/>
        <w:right w:val="none" w:sz="0" w:space="0" w:color="auto"/>
      </w:divBdr>
    </w:div>
    <w:div w:id="484128096">
      <w:bodyDiv w:val="1"/>
      <w:marLeft w:val="0"/>
      <w:marRight w:val="0"/>
      <w:marTop w:val="0"/>
      <w:marBottom w:val="0"/>
      <w:divBdr>
        <w:top w:val="none" w:sz="0" w:space="0" w:color="auto"/>
        <w:left w:val="none" w:sz="0" w:space="0" w:color="auto"/>
        <w:bottom w:val="none" w:sz="0" w:space="0" w:color="auto"/>
        <w:right w:val="none" w:sz="0" w:space="0" w:color="auto"/>
      </w:divBdr>
    </w:div>
    <w:div w:id="770593294">
      <w:bodyDiv w:val="1"/>
      <w:marLeft w:val="0"/>
      <w:marRight w:val="0"/>
      <w:marTop w:val="0"/>
      <w:marBottom w:val="0"/>
      <w:divBdr>
        <w:top w:val="none" w:sz="0" w:space="0" w:color="auto"/>
        <w:left w:val="none" w:sz="0" w:space="0" w:color="auto"/>
        <w:bottom w:val="none" w:sz="0" w:space="0" w:color="auto"/>
        <w:right w:val="none" w:sz="0" w:space="0" w:color="auto"/>
      </w:divBdr>
    </w:div>
    <w:div w:id="1047603471">
      <w:bodyDiv w:val="1"/>
      <w:marLeft w:val="0"/>
      <w:marRight w:val="0"/>
      <w:marTop w:val="0"/>
      <w:marBottom w:val="0"/>
      <w:divBdr>
        <w:top w:val="none" w:sz="0" w:space="0" w:color="auto"/>
        <w:left w:val="none" w:sz="0" w:space="0" w:color="auto"/>
        <w:bottom w:val="none" w:sz="0" w:space="0" w:color="auto"/>
        <w:right w:val="none" w:sz="0" w:space="0" w:color="auto"/>
      </w:divBdr>
    </w:div>
    <w:div w:id="1416586698">
      <w:bodyDiv w:val="1"/>
      <w:marLeft w:val="0"/>
      <w:marRight w:val="0"/>
      <w:marTop w:val="0"/>
      <w:marBottom w:val="0"/>
      <w:divBdr>
        <w:top w:val="none" w:sz="0" w:space="0" w:color="auto"/>
        <w:left w:val="none" w:sz="0" w:space="0" w:color="auto"/>
        <w:bottom w:val="none" w:sz="0" w:space="0" w:color="auto"/>
        <w:right w:val="none" w:sz="0" w:space="0" w:color="auto"/>
      </w:divBdr>
    </w:div>
    <w:div w:id="1511287243">
      <w:bodyDiv w:val="1"/>
      <w:marLeft w:val="0"/>
      <w:marRight w:val="0"/>
      <w:marTop w:val="0"/>
      <w:marBottom w:val="0"/>
      <w:divBdr>
        <w:top w:val="none" w:sz="0" w:space="0" w:color="auto"/>
        <w:left w:val="none" w:sz="0" w:space="0" w:color="auto"/>
        <w:bottom w:val="none" w:sz="0" w:space="0" w:color="auto"/>
        <w:right w:val="none" w:sz="0" w:space="0" w:color="auto"/>
      </w:divBdr>
    </w:div>
    <w:div w:id="1621959120">
      <w:bodyDiv w:val="1"/>
      <w:marLeft w:val="0"/>
      <w:marRight w:val="0"/>
      <w:marTop w:val="0"/>
      <w:marBottom w:val="0"/>
      <w:divBdr>
        <w:top w:val="none" w:sz="0" w:space="0" w:color="auto"/>
        <w:left w:val="none" w:sz="0" w:space="0" w:color="auto"/>
        <w:bottom w:val="none" w:sz="0" w:space="0" w:color="auto"/>
        <w:right w:val="none" w:sz="0" w:space="0" w:color="auto"/>
      </w:divBdr>
    </w:div>
    <w:div w:id="1626934605">
      <w:bodyDiv w:val="1"/>
      <w:marLeft w:val="0"/>
      <w:marRight w:val="0"/>
      <w:marTop w:val="0"/>
      <w:marBottom w:val="0"/>
      <w:divBdr>
        <w:top w:val="none" w:sz="0" w:space="0" w:color="auto"/>
        <w:left w:val="none" w:sz="0" w:space="0" w:color="auto"/>
        <w:bottom w:val="none" w:sz="0" w:space="0" w:color="auto"/>
        <w:right w:val="none" w:sz="0" w:space="0" w:color="auto"/>
      </w:divBdr>
    </w:div>
    <w:div w:id="1646620969">
      <w:bodyDiv w:val="1"/>
      <w:marLeft w:val="0"/>
      <w:marRight w:val="0"/>
      <w:marTop w:val="0"/>
      <w:marBottom w:val="0"/>
      <w:divBdr>
        <w:top w:val="none" w:sz="0" w:space="0" w:color="auto"/>
        <w:left w:val="none" w:sz="0" w:space="0" w:color="auto"/>
        <w:bottom w:val="none" w:sz="0" w:space="0" w:color="auto"/>
        <w:right w:val="none" w:sz="0" w:space="0" w:color="auto"/>
      </w:divBdr>
    </w:div>
    <w:div w:id="1702824687">
      <w:bodyDiv w:val="1"/>
      <w:marLeft w:val="0"/>
      <w:marRight w:val="0"/>
      <w:marTop w:val="0"/>
      <w:marBottom w:val="0"/>
      <w:divBdr>
        <w:top w:val="none" w:sz="0" w:space="0" w:color="auto"/>
        <w:left w:val="none" w:sz="0" w:space="0" w:color="auto"/>
        <w:bottom w:val="none" w:sz="0" w:space="0" w:color="auto"/>
        <w:right w:val="none" w:sz="0" w:space="0" w:color="auto"/>
      </w:divBdr>
    </w:div>
    <w:div w:id="1818843656">
      <w:bodyDiv w:val="1"/>
      <w:marLeft w:val="0"/>
      <w:marRight w:val="0"/>
      <w:marTop w:val="0"/>
      <w:marBottom w:val="0"/>
      <w:divBdr>
        <w:top w:val="none" w:sz="0" w:space="0" w:color="auto"/>
        <w:left w:val="none" w:sz="0" w:space="0" w:color="auto"/>
        <w:bottom w:val="none" w:sz="0" w:space="0" w:color="auto"/>
        <w:right w:val="none" w:sz="0" w:space="0" w:color="auto"/>
      </w:divBdr>
    </w:div>
    <w:div w:id="187965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1718</Words>
  <Characters>9799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Мазур</dc:creator>
  <cp:lastModifiedBy>Мазур Е.В.</cp:lastModifiedBy>
  <cp:revision>2</cp:revision>
  <dcterms:created xsi:type="dcterms:W3CDTF">2022-06-04T09:51:00Z</dcterms:created>
  <dcterms:modified xsi:type="dcterms:W3CDTF">2022-06-04T09:51:00Z</dcterms:modified>
</cp:coreProperties>
</file>