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Мурманской области от 24.07.2025 N 488-ПП</w:t>
              <w:br/>
              <w:t xml:space="preserve">"Об организации мониторинга в сфере ответственного недропользования на территории Мурманской области"</w:t>
              <w:br/>
              <w:t xml:space="preserve">(вместе с "Порядком ведения мониторинга в сфере ответственного недропользования и составления рейтинга пользователей недр, осуществляющих ответственное недропользование на территории Мурманской области", "Формами предоставления сведений для мониторинга в сфере ответственного недропользования на территории Мурманской области", "Перечнем показателей ответственного недропользования на территории Мурманской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МУРМАНСКОЙ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июля 2025 г. N 488-ПП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МОНИТОРИНГА В СФЕРЕ ОТВЕТСТВЕННОГО</w:t>
      </w:r>
    </w:p>
    <w:p>
      <w:pPr>
        <w:pStyle w:val="2"/>
        <w:jc w:val="center"/>
      </w:pPr>
      <w:r>
        <w:rPr>
          <w:sz w:val="24"/>
        </w:rPr>
        <w:t xml:space="preserve">НЕДРОПОЛЬЗОВАНИЯ НА ТЕРРИТОРИИ МУРМАНСКОЙ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6</w:t>
      </w:r>
      <w:r>
        <w:rPr>
          <w:sz w:val="24"/>
        </w:rPr>
        <w:t xml:space="preserve"> Закона Мурманской области от 28.04.2025 N 3115-01-ЗМО "Об ответственном недропользовании на территории Мурманской области" Правительство Мурманской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мониторинга в сфере ответственного недропользования и составления рейтинга пользователей недр, осуществляющих ответственное недропользование на территории Мурманской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формы </w:t>
      </w:r>
      <w:hyperlink w:history="0" w:anchor="P55" w:tooltip="ФОРМЫ">
        <w:r>
          <w:rPr>
            <w:sz w:val="24"/>
            <w:color w:val="0000ff"/>
          </w:rPr>
          <w:t xml:space="preserve">предоставления</w:t>
        </w:r>
      </w:hyperlink>
      <w:r>
        <w:rPr>
          <w:sz w:val="24"/>
        </w:rPr>
        <w:t xml:space="preserve"> сведений для ведения мониторинга пользователей недр, осуществляющих ответственное недропользование на территории Мурманской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0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показателей ответственного недропользования на территории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Определить, что мониторинг в сфере ответственного недропользования и составление рейтинга пользователей недр осуществляется исполнительным органом Мурманской области, уполномоченным в сфере недропользования.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Мурманской области</w:t>
      </w:r>
    </w:p>
    <w:p>
      <w:pPr>
        <w:pStyle w:val="0"/>
        <w:jc w:val="right"/>
      </w:pPr>
      <w:r>
        <w:rPr>
          <w:sz w:val="24"/>
        </w:rPr>
        <w:t xml:space="preserve">А.В.ЧИБИС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24 июля 2025 г. N 488-ПП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МОНИТОРИНГА В СФЕРЕ ОТВЕТСТВЕННОГО НЕДРОПОЛЬЗОВАНИЯ</w:t>
      </w:r>
    </w:p>
    <w:p>
      <w:pPr>
        <w:pStyle w:val="2"/>
        <w:jc w:val="center"/>
      </w:pPr>
      <w:r>
        <w:rPr>
          <w:sz w:val="24"/>
        </w:rPr>
        <w:t xml:space="preserve">И СОСТАВЛЕНИЯ РЕЙТИНГА ПОЛЬЗОВАТЕЛЕЙ НЕДР, ОСУЩЕСТВЛЯЮЩИХ</w:t>
      </w:r>
    </w:p>
    <w:p>
      <w:pPr>
        <w:pStyle w:val="2"/>
        <w:jc w:val="center"/>
      </w:pPr>
      <w:r>
        <w:rPr>
          <w:sz w:val="24"/>
        </w:rPr>
        <w:t xml:space="preserve">ОТВЕТСТВЕННОЕ НЕДРОПОЛЬЗОВАНИЕ НА ТЕРРИТОРИИ МУРМАНСКОЙ</w:t>
      </w:r>
    </w:p>
    <w:p>
      <w:pPr>
        <w:pStyle w:val="2"/>
        <w:jc w:val="center"/>
      </w:pPr>
      <w:r>
        <w:rPr>
          <w:sz w:val="24"/>
        </w:rPr>
        <w:t xml:space="preserve">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процедуру ведения мониторинга в сфере ответственного недропользования и составления рейтинга пользователей недр, осуществляющих ответственное недропользование на территории Мурманской области (далее -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Мониторинг в сфере ответственного недропользования (далее - мониторинг) - система наблюдения и оценки деятельности пользователей недр, получивших лицензию на пользование недрами на территории Мурманской области, в целях отнесения их деятельности к ответственному недропользованию. Рейтинг составляется по результатам оценки сведений, предоставленных пользователями недр.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Настоящим Порядком ведения мониторинга в сфере ответственного недропользования и составления рейтинга пользователей недр, осуществляющих ответственное недропользование на территории Мурманской области, охватываются субъекты предпринимательской деятельности, являющиеся пользователями недр, получившие лицензию на пользование недрами на территории Мурманской области (далее - пользователи недр), заключившие соглашения в сфере ответственного недропользования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Мурманской области от 28.04.2025 N 3115-01-ЗМО "Об ответственном недропользовании на территории Мурманской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Мониторинг и составление рейтинга осуществляется ежегодно исполнительным органом Мурманской области, уполномоченным в сфере недропользования (далее - уполномоченный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целях формирования рейтинга пользователи недр ежегодно, в срок до 1 мая года, следующего за отчетным, предоставляют в уполномоченный орган сведения по формам предоставления сведений для мониторинга в сфере ответственного недропользования, утвержденным Правительством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Формирование рейтинга осуществляется в срок до 1 июля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Рейтинг формируется исходя из полученной суммы значений каждого из показателей деятельности пользователей недр в сфере ответственного недропользования в соответствии с утвержденным Правительством Мурманской области Перечнем показателей ответственного недропользования на территории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Показатель деятельности пользователей недр в сфере ответственного недропользования имеет прямую зависимость от количества набранных баллов по итогам мониторинга. Совокупный итог деятельности в сфере ответственного недропользования формируется по сумме баллов показателей, утвержденных настоящим постановлением. Максимально возможная сумма баллов составляет 10,5.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Пользователи недр, своевременно не предоставившие (предоставившие не в полном объеме) сведения для ведения мониторинга (за исключением сведений, предоставляемых по инициативе пользователя недр), получают значение "0" по отсутствующим показателям.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Рейтинг публикуется на официальном сайте уполномоченного органа не позднее 15 июля года, следующего за отчетным.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24 июля 2025 г. N 488-ПП</w:t>
      </w:r>
    </w:p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0"/>
        <w:jc w:val="center"/>
      </w:pPr>
      <w:r>
        <w:rPr>
          <w:sz w:val="24"/>
        </w:rPr>
        <w:t xml:space="preserve">ФОРМЫ</w:t>
      </w:r>
    </w:p>
    <w:p>
      <w:pPr>
        <w:pStyle w:val="0"/>
        <w:jc w:val="center"/>
      </w:pPr>
      <w:r>
        <w:rPr>
          <w:sz w:val="24"/>
        </w:rPr>
        <w:t xml:space="preserve">ПРЕДОСТАВЛЕНИЯ СВЕДЕНИЙ ДЛЯ МОНИТОРИНГА В СФЕРЕ</w:t>
      </w:r>
    </w:p>
    <w:p>
      <w:pPr>
        <w:pStyle w:val="0"/>
        <w:jc w:val="center"/>
      </w:pPr>
      <w:r>
        <w:rPr>
          <w:sz w:val="24"/>
        </w:rPr>
        <w:t xml:space="preserve">ОТВЕТСТВЕННОГО НЕДРОПОЛЬЗОВАНИЯ НА ТЕРРИТОРИИ МУРМАНСКОЙ</w:t>
      </w:r>
    </w:p>
    <w:p>
      <w:pPr>
        <w:pStyle w:val="0"/>
        <w:jc w:val="center"/>
      </w:pPr>
      <w:r>
        <w:rPr>
          <w:sz w:val="24"/>
        </w:rPr>
        <w:t xml:space="preserve">ОБЛАСТИ, ЗА ______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Наименование пользователя недр: _______________________.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Сведения об исполнении существенных условий соглашения</w:t>
      </w:r>
    </w:p>
    <w:p>
      <w:pPr>
        <w:pStyle w:val="2"/>
        <w:jc w:val="center"/>
      </w:pPr>
      <w:r>
        <w:rPr>
          <w:sz w:val="24"/>
        </w:rPr>
        <w:t xml:space="preserve">в сфере ответственного недропользования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Развитие инфраструктуры территории Мурманской области, на которую распространяется заключенное соглашение в сфере ответственного недропользования: строительство, реконструкция, ремонт линейных объектов, объектов капитального строительства, иных объектов и сооружений коммунальной, транспортной, социальной инфраструктуры, а также благоустройство территорий.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85"/>
        <w:gridCol w:w="2098"/>
        <w:gridCol w:w="1417"/>
        <w:gridCol w:w="1247"/>
        <w:gridCol w:w="2098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объектов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на которую распространяется заключенное соглашение в сфере ответственного недропользования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Состояние готовности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вложений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средства, инвестированные компанией в отчетный период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Количество созданных рабочих мест.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835"/>
        <w:gridCol w:w="2835"/>
        <w:gridCol w:w="2891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хозяйствующего субъекта, дочерней организации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созданных рабочих мест на территории Мурманской области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количество созданных рабочих мест, занятых работниками, постоянно проживающими на территории Мурманской области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1.3. Участие в социальных, экологических, культурных и иных проектах исполнительных органов Мурманской области, органов местного самоуправления и (или) подведомственных им организаций (наименование и дата проведения мероприятий).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84"/>
        <w:gridCol w:w="1984"/>
        <w:gridCol w:w="2268"/>
        <w:gridCol w:w="1701"/>
        <w:gridCol w:w="2041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приоритетное направление оговоренного в соглашении мероприятия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проведения (наименование населенного пункта, полный адрес (при наличии))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проведения/объем финансирования оговоренного в соглашении мероприятия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Организаторы мероприятия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средств, направленных на финансирование/софинансирование мероприятия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Руководитель 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Сведения о деятельности пользователей недр,</w:t>
      </w:r>
    </w:p>
    <w:p>
      <w:pPr>
        <w:pStyle w:val="2"/>
        <w:jc w:val="center"/>
      </w:pPr>
      <w:r>
        <w:rPr>
          <w:sz w:val="24"/>
        </w:rPr>
        <w:t xml:space="preserve">ориентированной на ответственное недропользование</w:t>
      </w:r>
    </w:p>
    <w:p>
      <w:pPr>
        <w:pStyle w:val="2"/>
        <w:jc w:val="center"/>
      </w:pPr>
      <w:r>
        <w:rPr>
          <w:sz w:val="24"/>
        </w:rPr>
        <w:t xml:space="preserve">на территории Мурманской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520"/>
        <w:gridCol w:w="198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65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Исходный показатель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работников хозяйствующего субъекта по состоянию на 31 декабря, чел.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численность работников хозяйствующего субъекта из числа населения, постоянно проживающего на территории Мурманской области, чел.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объем закупок хозяйствующего субъекта,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закупок, произведенных у субъектов малого и среднего предпринимательства, зарегистрированных на территории Мурманской области, в общем объеме закупок хозяйствующего субъекта,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Задолженность по заработной плате перед персоналом по состоянию на 31 декабря,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просроченная задолженность,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Валовая прибыль хозяйствующего субъекта по состоянию на 31 декабря,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затрат на охрану окружающей среды на территории Мурманской области, в том числе платежи за негативное воздействие на окружающую среду, затраты на природоохранные мероприятия,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затрат на осуществление добровольных и благотворительных мероприятий в области экологии и социального развития, в том числе по развитию территории деятельности пользователя недр, минимизации воздействия промышленного производства и недропользования на природную среду, предупреждению и предотвращению экологических происшествий и катастроф, млн руб.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объявлении предостережений о недопустимости нарушения обязательных требований в сфере охраны окружающей среды и природопользования </w:t>
            </w:r>
            <w:hyperlink w:history="0" w:anchor="P187" w:tooltip="&lt;*&gt; Предоставляется по инициативе пользователя нед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выявленных нарушениях условий пользования недрами в рамках выданных лицензий на пользование недрами </w:t>
            </w:r>
            <w:hyperlink w:history="0" w:anchor="P187" w:tooltip="&lt;*&gt; Предоставляется по инициативе пользователя нед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привлечении хозяйствующего субъекта или должностного лица к административной ответственности за нарушения в области охраны собственности и охраны окружающей среды и природопользования </w:t>
            </w:r>
            <w:hyperlink w:history="0" w:anchor="P187" w:tooltip="&lt;*&gt; Предоставляется по инициативе пользователя нед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информации о текущей деятельности хозяйствующего субъекта в СМИ и (или) социальных сетях и (или) сети Интернет за отчетный год (да/нет)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регулярное (не менее 1 раза в квартал) (да/нет)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действующих (заключенных) соглашениях о социально-экономическом развитии (социально-экономическом сотрудничестве) с исполнительными органами Мурманской области и (или) подведомственными им организациями, шт. </w:t>
            </w:r>
            <w:hyperlink w:history="0" w:anchor="P187" w:tooltip="&lt;*&gt; Предоставляется по инициативе пользователя нед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действующих (заключенных) соглашениях о социально-экономическом развитии (социально-экономическом сотрудничестве) с органами местного самоуправления и (или) подведомственными им организациями, шт. (включая наименования муниципальных образований) </w:t>
            </w:r>
            <w:hyperlink w:history="0" w:anchor="P187" w:tooltip="&lt;*&gt; Предоставляется по инициативе пользователя недр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Предоставляется по инициативе пользователя недр.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Руководитель __________________.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24 июля 2025 г. N 488-ПП</w:t>
      </w:r>
    </w:p>
    <w:p>
      <w:pPr>
        <w:pStyle w:val="0"/>
        <w:jc w:val="both"/>
      </w:pPr>
      <w:r>
        <w:rPr>
          <w:sz w:val="24"/>
        </w:rPr>
      </w:r>
    </w:p>
    <w:bookmarkStart w:id="200" w:name="P200"/>
    <w:bookmarkEnd w:id="20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ПОКАЗАТЕЛЕЙ ОТВЕТСТВЕННОГО НЕДРОПОЛЬЗОВАНИЯ НА ТЕРРИТОРИИ</w:t>
      </w:r>
    </w:p>
    <w:p>
      <w:pPr>
        <w:pStyle w:val="2"/>
        <w:jc w:val="center"/>
      </w:pPr>
      <w:r>
        <w:rPr>
          <w:sz w:val="24"/>
        </w:rPr>
        <w:t xml:space="preserve">МУРМАНСКОЙ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Показатели социальной эффективности по существенным</w:t>
      </w:r>
    </w:p>
    <w:p>
      <w:pPr>
        <w:pStyle w:val="2"/>
        <w:jc w:val="center"/>
      </w:pPr>
      <w:r>
        <w:rPr>
          <w:sz w:val="24"/>
        </w:rPr>
        <w:t xml:space="preserve">условиям соглашения в сфере ответственного недропользования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3912"/>
        <w:gridCol w:w="4535"/>
      </w:tblGrid>
      <w:tr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(в баллах)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инфраструктуры территории Мурманской области, на которую распространяется заключенное соглашение в сфере ответственного недропользования при его наличии (строительство, реконструкция, ремонт линейных объектов, объектов капитального строительства, иных объектов и сооружений коммунальной, транспортной, социальной инфраструктуры), а также благоустройство территорий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мероприятия в соответствующем направлении не осуществлялись;</w:t>
            </w:r>
          </w:p>
          <w:p>
            <w:pPr>
              <w:pStyle w:val="0"/>
            </w:pPr>
            <w:r>
              <w:rPr>
                <w:sz w:val="24"/>
              </w:rPr>
              <w:t xml:space="preserve">0,5 - ведутся работы в соответствующем направлении и находятся на стадии производства, но реализованные проекты отсутствуют;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имеются реализованные проекты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рабочих мест, занятых работниками, постоянно проживающими на территории Мурманской области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создано 0 рабочих мест, занятых работниками, постоянно проживающими на территории Мурманской области;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0,5 - количество созданных рабочих мест, занятых работниками, постоянно проживающими на территории Мурманской области, составляет менее 50 % от количества созданных штатных единиц;</w:t>
            </w:r>
          </w:p>
          <w:p>
            <w:pPr>
              <w:pStyle w:val="0"/>
            </w:pPr>
            <w:r>
              <w:rPr>
                <w:sz w:val="24"/>
              </w:rPr>
              <w:t xml:space="preserve">0,75 - количество созданных рабочих мест, занятых работниками, постоянно проживающими на территории Мурманской области, составляет более 50 % от количества созданных штатных единиц;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количество созданных рабочих мест, занятых работниками, постоянно проживающими на территории Мурманской области, составляет более 90 % от количества созданных штатных единиц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Участие в социальных, экологических, культурных и иных проектах исполнительных органов Мурманской области и органов местного самоуправления и (или) подведомственных им организаций (наименование и дата проведения мероприятий)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не было принято финансовое участие в мероприятиях;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было принято участие в финансировании/софинансировании всех оговоренных в соглашении мероприятий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Показатели деятельности пользователей недр,</w:t>
      </w:r>
    </w:p>
    <w:p>
      <w:pPr>
        <w:pStyle w:val="2"/>
        <w:jc w:val="center"/>
      </w:pPr>
      <w:r>
        <w:rPr>
          <w:sz w:val="24"/>
        </w:rPr>
        <w:t xml:space="preserve">ориентированной на ответственное недропользование</w:t>
      </w:r>
    </w:p>
    <w:p>
      <w:pPr>
        <w:pStyle w:val="2"/>
        <w:jc w:val="center"/>
      </w:pPr>
      <w:r>
        <w:rPr>
          <w:sz w:val="24"/>
        </w:rPr>
        <w:t xml:space="preserve">на территории Мурманской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3912"/>
        <w:gridCol w:w="4535"/>
      </w:tblGrid>
      <w:tr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(в баллах)</w:t>
            </w:r>
          </w:p>
        </w:tc>
      </w:tr>
      <w:tr>
        <w:tc>
          <w:tcPr>
            <w:tcW w:w="5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1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закупок, произведенных у субъектов малого и среднего предпринимательства, зарегистрированных на территории Мурманской области, в общем объеме закупок хозяйствующего субъекта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определяется по формуле: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если значение доли по данному показателю выше 0,1 - значение показателя - 1. Если ниже, то значение показателя - 0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7"/>
              </w:rPr>
              <w:drawing>
                <wp:inline distT="0" distB="0" distL="0" distR="0">
                  <wp:extent cx="925830" cy="5029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4"/>
              </w:rPr>
              <w:t xml:space="preserve">Дз - доля закупок, произведенных у субъектов малого и среднего предпринимательства, зарегистрированных на территории Мурманской области, в общем объеме закупок хозяйствующего субъекта;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Змсп - объем закупок, произведенных у субъектов малого и среднего предпринимательства, зарегистрированных на территории Мурманской области, за отчетный год, млн руб.;</w:t>
            </w:r>
          </w:p>
          <w:p>
            <w:pPr>
              <w:pStyle w:val="0"/>
            </w:pPr>
            <w:r>
              <w:rPr>
                <w:sz w:val="24"/>
              </w:rPr>
              <w:t xml:space="preserve">Зобщ - общий объем закупок, произведенных хозяйствующим субъектом в отчетном году, млн руб.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просроченной задолженности по заработной плате перед персоналом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наличие задолженности,</w:t>
            </w:r>
          </w:p>
          <w:p>
            <w:pPr>
              <w:pStyle w:val="0"/>
            </w:pPr>
            <w:r>
              <w:rPr>
                <w:sz w:val="24"/>
              </w:rPr>
              <w:t xml:space="preserve">0,5 - отсутствие задолженности</w:t>
            </w:r>
          </w:p>
        </w:tc>
      </w:tr>
      <w:tr>
        <w:tc>
          <w:tcPr>
            <w:tcW w:w="5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91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Соотношение затрат на охрану окружающей среды на территории Мурманской области, в том числе платежей за негативное воздействие на окружающую среду, затрат на природоохранные мероприятия, в валовой выручке хозяйствующего субъекта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определяется по формуле: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если значение доли по данному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показателю выше 0,2 - значение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показателя - 0,5. Если ниже, то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значение показателя - 0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4"/>
              </w:rPr>
              <w:drawing>
                <wp:inline distT="0" distB="0" distL="0" distR="0">
                  <wp:extent cx="925830" cy="4686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4"/>
              </w:rPr>
              <w:t xml:space="preserve">Дпм - доля затрат на охрану окружающей среды, в том числе платежей за негативное воздействие на окружающую среду, затрат на природоохранные мероприятия в валовой выручке хозяйствующего субъекта;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Зпм - затраты на охрану окружающей среды, в том числе платежи за негативное воздействие на окружающую среду, затраты на природоохранные мероприятия, млн руб.;</w:t>
            </w:r>
          </w:p>
          <w:p>
            <w:pPr>
              <w:pStyle w:val="0"/>
            </w:pPr>
            <w:r>
              <w:rPr>
                <w:sz w:val="24"/>
              </w:rPr>
              <w:t xml:space="preserve">В - валовая прибыль хозяйствующего субъекта, млн руб.</w:t>
            </w:r>
          </w:p>
        </w:tc>
      </w:tr>
      <w:tr>
        <w:tc>
          <w:tcPr>
            <w:tcW w:w="5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91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Соотношение затрат на осуществление добровольных и благотворительных мероприятий в области экологии и социального развития, в том числе по развитию территории деятельности пользователя недр, минимизации воздействия промышленного производства и недропользования на природную среду, предупреждению и предотвращению экологических происшествий и катастроф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определяется по формуле: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если значение доли по данному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показателю выше 0,03 - значение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показателя - 0,5. Если ниже, то</w:t>
            </w:r>
          </w:p>
          <w:p>
            <w:pPr>
              <w:pStyle w:val="0"/>
            </w:pPr>
            <w:r>
              <w:rPr>
                <w:sz w:val="24"/>
              </w:rPr>
              <w:t xml:space="preserve">значение показателя - 0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4"/>
              </w:rPr>
              <w:drawing>
                <wp:inline distT="0" distB="0" distL="0" distR="0">
                  <wp:extent cx="925830" cy="4686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4"/>
              </w:rPr>
              <w:t xml:space="preserve">Дпм - доля затрат на осуществление добровольных и благотворительных мероприятий в области экологии и социального развития в валовой выручке хозяйствующего субъекта;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Зпм - затраты на осуществление добровольных и благотворительных мероприятий в области экологии и социального развития, млн руб.;</w:t>
            </w:r>
          </w:p>
          <w:p>
            <w:pPr>
              <w:pStyle w:val="0"/>
            </w:pPr>
            <w:r>
              <w:rPr>
                <w:sz w:val="24"/>
              </w:rPr>
              <w:t xml:space="preserve">В - валовая прибыль хозяйствующего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субъекта, млн руб.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объявлении предостережений о недопустимости нарушения обязательных требований в сфере охраны окружающей среды и природопользования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предостережение объявлено 1 и более раз;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предостережение не объявлялось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выявленных нарушениях условий пользования недрами в рамках выданных лицензий на пользование недрами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условия лицензий были нарушены;</w:t>
            </w:r>
          </w:p>
          <w:p>
            <w:pPr>
              <w:pStyle w:val="0"/>
            </w:pPr>
            <w:r>
              <w:rPr>
                <w:sz w:val="24"/>
              </w:rPr>
              <w:t xml:space="preserve">1 - условия лицензий не нарушались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привлечении хозяйствующего субъекта или должностного лица к административной ответственности за нарушения в области охраны собственности и охраны окружающей среды и природопользования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привлечение 1 и более раз;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отсутствие привлечения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политики открытости, доступности информации о текущей деятельности хозяйствующего субъекта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отсутствие размещенной информации о текущей деятельности хозяйствующего субъекта в СМИ и (или) социальных сетях и (или) сети Интернет;</w:t>
            </w:r>
          </w:p>
          <w:p>
            <w:pPr>
              <w:pStyle w:val="0"/>
            </w:pPr>
            <w:r>
              <w:rPr>
                <w:sz w:val="24"/>
              </w:rPr>
              <w:t xml:space="preserve">0,5 - нерегулярное размещение информации;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1 - регулярное (не менее 1 раза в квартал) размещение информации</w:t>
            </w:r>
          </w:p>
        </w:tc>
      </w:tr>
      <w:tr>
        <w:tc>
          <w:tcPr>
            <w:tcW w:w="538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Заключение соглашений о социально-экономическом развитии (социально-экономическом сотрудничестве) с исполнительными органами Мурманской области, органами местного самоуправления и (или) подведомственными им организациями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Данный показатель оценивается по следующей градации: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0 - отсутствие заключенного соглашения;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1 - имеется заключенное соглашение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24.07.2025 N 488-ПП</w:t>
            <w:br/>
            <w:t>"Об организации мониторинга в сфере ответственного...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24.07.2025 N 488-ПП</w:t>
            <w:br/>
            <w:t>"Об организации мониторинга в сфере ответственного...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	<Relationship Id="rId9" Type="http://schemas.openxmlformats.org/officeDocument/2006/relationships/image" Target="media/image2.wmf"/>
	<Relationship Id="rId10" Type="http://schemas.openxmlformats.org/officeDocument/2006/relationships/image" Target="media/image3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24.07.2025 N 488-ПП
"Об организации мониторинга в сфере ответственного недропользования на территории Мурманской области"
(вместе с "Порядком ведения мониторинга в сфере ответственного недропользования и составления рейтинга пользователей недр, осуществляющих ответственное недропользование на территории Мурманской области", "Формами предоставления сведений для мониторинга в сфере ответственного недропользования на территории Мурманской области", "Перечнем по</dc:title>
  <dcterms:created xsi:type="dcterms:W3CDTF">2025-09-23T11:53:06Z</dcterms:created>
</cp:coreProperties>
</file>